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A5" w:rsidRDefault="000E29A5" w:rsidP="000E29A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Allegato 1 alla Det. 311 del 5.09.2018</w:t>
      </w:r>
    </w:p>
    <w:p w:rsidR="000E29A5" w:rsidRDefault="000E29A5" w:rsidP="000E29A5">
      <w:pPr>
        <w:autoSpaceDE w:val="0"/>
        <w:autoSpaceDN w:val="0"/>
        <w:adjustRightInd w:val="0"/>
        <w:spacing w:after="0" w:line="240" w:lineRule="auto"/>
        <w:jc w:val="both"/>
        <w:rPr>
          <w:rFonts w:ascii="Times New Roman" w:hAnsi="Times New Roman" w:cs="Times New Roman"/>
          <w:b/>
          <w:bCs/>
          <w:sz w:val="24"/>
          <w:szCs w:val="24"/>
        </w:rPr>
      </w:pPr>
    </w:p>
    <w:p w:rsidR="000E29A5" w:rsidRPr="001011BC" w:rsidRDefault="000E29A5" w:rsidP="000E29A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OGGETTO: </w:t>
      </w:r>
      <w:r w:rsidRPr="001011BC">
        <w:rPr>
          <w:rFonts w:ascii="Times New Roman" w:hAnsi="Times New Roman" w:cs="Times New Roman"/>
          <w:b/>
          <w:bCs/>
          <w:sz w:val="24"/>
          <w:szCs w:val="24"/>
        </w:rPr>
        <w:t>“Serv</w:t>
      </w:r>
      <w:r>
        <w:rPr>
          <w:rFonts w:ascii="Times New Roman" w:hAnsi="Times New Roman" w:cs="Times New Roman"/>
          <w:b/>
          <w:bCs/>
          <w:sz w:val="24"/>
          <w:szCs w:val="24"/>
        </w:rPr>
        <w:t xml:space="preserve">izio di Tesoreria comunale gennaio </w:t>
      </w:r>
      <w:r w:rsidRPr="001011BC">
        <w:rPr>
          <w:rFonts w:ascii="Times New Roman" w:hAnsi="Times New Roman" w:cs="Times New Roman"/>
          <w:b/>
          <w:bCs/>
          <w:sz w:val="24"/>
          <w:szCs w:val="24"/>
        </w:rPr>
        <w:t>2019</w:t>
      </w:r>
      <w:r>
        <w:rPr>
          <w:rFonts w:ascii="Times New Roman" w:hAnsi="Times New Roman" w:cs="Times New Roman"/>
          <w:b/>
          <w:bCs/>
          <w:sz w:val="24"/>
          <w:szCs w:val="24"/>
        </w:rPr>
        <w:t xml:space="preserve"> </w:t>
      </w:r>
      <w:r w:rsidRPr="001011BC">
        <w:rPr>
          <w:rFonts w:ascii="Times New Roman" w:hAnsi="Times New Roman" w:cs="Times New Roman"/>
          <w:b/>
          <w:bCs/>
          <w:sz w:val="24"/>
          <w:szCs w:val="24"/>
        </w:rPr>
        <w:t>-</w:t>
      </w:r>
      <w:r>
        <w:rPr>
          <w:rFonts w:ascii="Times New Roman" w:hAnsi="Times New Roman" w:cs="Times New Roman"/>
          <w:b/>
          <w:bCs/>
          <w:sz w:val="24"/>
          <w:szCs w:val="24"/>
        </w:rPr>
        <w:t xml:space="preserve"> dicembre </w:t>
      </w:r>
      <w:r w:rsidRPr="001011BC">
        <w:rPr>
          <w:rFonts w:ascii="Times New Roman" w:hAnsi="Times New Roman" w:cs="Times New Roman"/>
          <w:b/>
          <w:bCs/>
          <w:sz w:val="24"/>
          <w:szCs w:val="24"/>
        </w:rPr>
        <w:t>2021”</w:t>
      </w:r>
      <w:r>
        <w:rPr>
          <w:rFonts w:ascii="Times New Roman" w:hAnsi="Times New Roman" w:cs="Times New Roman"/>
          <w:b/>
          <w:bCs/>
          <w:sz w:val="24"/>
          <w:szCs w:val="24"/>
        </w:rPr>
        <w:t xml:space="preserve"> </w:t>
      </w:r>
      <w:r w:rsidRPr="001011BC">
        <w:rPr>
          <w:rFonts w:ascii="Times New Roman" w:hAnsi="Times New Roman" w:cs="Times New Roman"/>
          <w:b/>
          <w:bCs/>
          <w:sz w:val="24"/>
          <w:szCs w:val="24"/>
        </w:rPr>
        <w:t>- Avviso Pubblico di manifestazione di interesse ex art. 36, comma 2, letter</w:t>
      </w:r>
      <w:r>
        <w:rPr>
          <w:rFonts w:ascii="Times New Roman" w:hAnsi="Times New Roman" w:cs="Times New Roman"/>
          <w:b/>
          <w:bCs/>
          <w:sz w:val="24"/>
          <w:szCs w:val="24"/>
        </w:rPr>
        <w:t>a</w:t>
      </w:r>
      <w:r w:rsidRPr="001011BC">
        <w:rPr>
          <w:rFonts w:ascii="Times New Roman" w:hAnsi="Times New Roman" w:cs="Times New Roman"/>
          <w:b/>
          <w:bCs/>
          <w:sz w:val="24"/>
          <w:szCs w:val="24"/>
        </w:rPr>
        <w:t xml:space="preserve"> b) del D.Lgs</w:t>
      </w:r>
      <w:r>
        <w:rPr>
          <w:rFonts w:ascii="Times New Roman" w:hAnsi="Times New Roman" w:cs="Times New Roman"/>
          <w:b/>
          <w:bCs/>
          <w:sz w:val="24"/>
          <w:szCs w:val="24"/>
        </w:rPr>
        <w:t>.</w:t>
      </w:r>
      <w:r w:rsidRPr="001011BC">
        <w:rPr>
          <w:rFonts w:ascii="Times New Roman" w:hAnsi="Times New Roman" w:cs="Times New Roman"/>
          <w:b/>
          <w:bCs/>
          <w:sz w:val="24"/>
          <w:szCs w:val="24"/>
        </w:rPr>
        <w:t xml:space="preserve"> 50/</w:t>
      </w:r>
      <w:r>
        <w:rPr>
          <w:rFonts w:ascii="Times New Roman" w:hAnsi="Times New Roman" w:cs="Times New Roman"/>
          <w:b/>
          <w:bCs/>
          <w:sz w:val="24"/>
          <w:szCs w:val="24"/>
        </w:rPr>
        <w:t>2016.</w:t>
      </w:r>
    </w:p>
    <w:p w:rsidR="000E29A5" w:rsidRPr="001011BC" w:rsidRDefault="000E29A5" w:rsidP="000E29A5">
      <w:pPr>
        <w:autoSpaceDE w:val="0"/>
        <w:autoSpaceDN w:val="0"/>
        <w:adjustRightInd w:val="0"/>
        <w:spacing w:after="0" w:line="240" w:lineRule="auto"/>
        <w:rPr>
          <w:rFonts w:ascii="Times New Roman" w:hAnsi="Times New Roman" w:cs="Times New Roman"/>
          <w:b/>
          <w:bCs/>
          <w:sz w:val="24"/>
          <w:szCs w:val="24"/>
        </w:rPr>
      </w:pPr>
    </w:p>
    <w:p w:rsidR="000E29A5" w:rsidRPr="00134065" w:rsidRDefault="000E29A5" w:rsidP="000E29A5">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Il Responsabile del Servizio Finanziario rende noto che il Comune di Patrica intende acquisire manifestazioni di interesse ad essere invitati alla procedura per l'affidamento dei servizi di cui all'oggetto.</w:t>
      </w:r>
    </w:p>
    <w:p w:rsidR="000E29A5" w:rsidRPr="00134065" w:rsidRDefault="000E29A5" w:rsidP="000E29A5">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Il presente avviso è finalizzato esclusivamente a ricevere manifestazioni di interesse per favorire la partecipazione degli operatori economici.</w:t>
      </w:r>
    </w:p>
    <w:p w:rsidR="000E29A5" w:rsidRPr="00134065" w:rsidRDefault="000E29A5" w:rsidP="000E29A5">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Le manifestazioni di interesse hanno l'unico scopo di comunicare al Comune la disponibilità ad essere invitati a presentare offerta.</w:t>
      </w:r>
    </w:p>
    <w:p w:rsidR="000E29A5" w:rsidRPr="00134065" w:rsidRDefault="000E29A5" w:rsidP="000E29A5">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Il Comune si riserva altresì di sospendere, modificare o annullare la procedura relativa al presente avviso esplorativo e di non dar seguito alla procedura per l'affidamento dei servizi.</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134065" w:rsidRDefault="000E29A5" w:rsidP="000E29A5">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In relazione ai servizi da affidare, si precisa quanto segue:</w:t>
      </w:r>
    </w:p>
    <w:p w:rsidR="000E29A5" w:rsidRPr="00134065" w:rsidRDefault="000E29A5" w:rsidP="000E29A5">
      <w:pPr>
        <w:autoSpaceDE w:val="0"/>
        <w:autoSpaceDN w:val="0"/>
        <w:adjustRightInd w:val="0"/>
        <w:spacing w:after="0" w:line="240" w:lineRule="auto"/>
        <w:rPr>
          <w:rFonts w:ascii="Times New Roman" w:hAnsi="Times New Roman" w:cs="Times New Roman"/>
          <w:b/>
          <w:bCs/>
          <w:sz w:val="24"/>
          <w:szCs w:val="24"/>
        </w:rPr>
      </w:pPr>
    </w:p>
    <w:p w:rsidR="000E29A5" w:rsidRPr="00582619" w:rsidRDefault="000E29A5" w:rsidP="000E29A5">
      <w:pPr>
        <w:autoSpaceDE w:val="0"/>
        <w:autoSpaceDN w:val="0"/>
        <w:adjustRightInd w:val="0"/>
        <w:spacing w:after="0" w:line="240" w:lineRule="auto"/>
        <w:rPr>
          <w:rFonts w:ascii="Times New Roman" w:hAnsi="Times New Roman" w:cs="Times New Roman"/>
          <w:b/>
          <w:bCs/>
          <w:sz w:val="24"/>
          <w:szCs w:val="24"/>
        </w:rPr>
      </w:pPr>
      <w:r w:rsidRPr="00582619">
        <w:rPr>
          <w:rFonts w:ascii="Times New Roman" w:hAnsi="Times New Roman" w:cs="Times New Roman"/>
          <w:b/>
          <w:bCs/>
          <w:sz w:val="24"/>
          <w:szCs w:val="24"/>
        </w:rPr>
        <w:t>1. STAZIONE APPALTANTE</w:t>
      </w:r>
    </w:p>
    <w:p w:rsidR="000E29A5" w:rsidRPr="00582619" w:rsidRDefault="000E29A5" w:rsidP="000E29A5">
      <w:pPr>
        <w:autoSpaceDE w:val="0"/>
        <w:autoSpaceDN w:val="0"/>
        <w:spacing w:before="46" w:after="0" w:line="240" w:lineRule="auto"/>
        <w:jc w:val="both"/>
        <w:outlineLvl w:val="0"/>
        <w:rPr>
          <w:rFonts w:ascii="Times New Roman" w:eastAsia="Times New Roman" w:hAnsi="Times New Roman" w:cs="Times New Roman"/>
          <w:snapToGrid w:val="0"/>
          <w:sz w:val="24"/>
          <w:szCs w:val="24"/>
          <w:lang w:eastAsia="it-IT"/>
        </w:rPr>
      </w:pPr>
      <w:r w:rsidRPr="00582619">
        <w:rPr>
          <w:rFonts w:ascii="Times New Roman" w:eastAsia="Times New Roman" w:hAnsi="Times New Roman" w:cs="Times New Roman"/>
          <w:snapToGrid w:val="0"/>
          <w:sz w:val="24"/>
          <w:szCs w:val="24"/>
          <w:lang w:eastAsia="it-IT"/>
        </w:rPr>
        <w:t>In esecuzione della deliberazione di Consiglio Comunale n. 23 del 25 Giugno 2018, e della determinazione del Responsabile del Servizio Finanziario n. 311 del 5.09.2018,</w:t>
      </w:r>
    </w:p>
    <w:p w:rsidR="000E29A5" w:rsidRPr="00582619" w:rsidRDefault="000E29A5" w:rsidP="000E29A5">
      <w:pPr>
        <w:autoSpaceDE w:val="0"/>
        <w:autoSpaceDN w:val="0"/>
        <w:adjustRightInd w:val="0"/>
        <w:spacing w:after="0" w:line="240" w:lineRule="auto"/>
        <w:jc w:val="both"/>
        <w:rPr>
          <w:rFonts w:ascii="Times New Roman" w:eastAsia="Times New Roman" w:hAnsi="Times New Roman" w:cs="Times New Roman"/>
          <w:b/>
          <w:snapToGrid w:val="0"/>
          <w:sz w:val="24"/>
          <w:szCs w:val="24"/>
          <w:lang w:eastAsia="it-IT"/>
        </w:rPr>
      </w:pPr>
    </w:p>
    <w:p w:rsidR="000E29A5" w:rsidRPr="00EB26ED" w:rsidRDefault="000E29A5" w:rsidP="000E29A5">
      <w:pPr>
        <w:autoSpaceDE w:val="0"/>
        <w:autoSpaceDN w:val="0"/>
        <w:adjustRightInd w:val="0"/>
        <w:spacing w:after="0" w:line="240" w:lineRule="auto"/>
        <w:jc w:val="center"/>
        <w:rPr>
          <w:rFonts w:ascii="Times New Roman" w:eastAsia="Times New Roman" w:hAnsi="Times New Roman" w:cs="Times New Roman"/>
          <w:snapToGrid w:val="0"/>
          <w:sz w:val="24"/>
          <w:szCs w:val="24"/>
          <w:lang w:eastAsia="it-IT"/>
        </w:rPr>
      </w:pPr>
      <w:r w:rsidRPr="00EB26ED">
        <w:rPr>
          <w:rFonts w:ascii="Times New Roman" w:eastAsia="Times New Roman" w:hAnsi="Times New Roman" w:cs="Times New Roman"/>
          <w:b/>
          <w:snapToGrid w:val="0"/>
          <w:sz w:val="24"/>
          <w:szCs w:val="24"/>
          <w:lang w:eastAsia="it-IT"/>
        </w:rPr>
        <w:t xml:space="preserve">E’ INDETTO </w:t>
      </w:r>
      <w:r>
        <w:rPr>
          <w:rFonts w:ascii="Times New Roman" w:eastAsia="Times New Roman" w:hAnsi="Times New Roman" w:cs="Times New Roman"/>
          <w:b/>
          <w:snapToGrid w:val="0"/>
          <w:sz w:val="24"/>
          <w:szCs w:val="24"/>
          <w:lang w:eastAsia="it-IT"/>
        </w:rPr>
        <w:t>AVVISO PER MANIFESTAZIONE DI INTERESSE</w:t>
      </w:r>
    </w:p>
    <w:p w:rsidR="000E29A5" w:rsidRPr="00EB26ED" w:rsidRDefault="000E29A5" w:rsidP="000E29A5">
      <w:pPr>
        <w:autoSpaceDE w:val="0"/>
        <w:autoSpaceDN w:val="0"/>
        <w:adjustRightInd w:val="0"/>
        <w:spacing w:after="0" w:line="240" w:lineRule="auto"/>
        <w:jc w:val="center"/>
        <w:rPr>
          <w:rFonts w:ascii="Times New Roman" w:eastAsia="Times New Roman" w:hAnsi="Times New Roman" w:cs="Times New Roman"/>
          <w:snapToGrid w:val="0"/>
          <w:sz w:val="24"/>
          <w:szCs w:val="24"/>
          <w:lang w:eastAsia="it-IT"/>
        </w:rPr>
      </w:pPr>
    </w:p>
    <w:p w:rsidR="000E29A5" w:rsidRPr="00EB26ED" w:rsidRDefault="000E29A5" w:rsidP="000E29A5">
      <w:pPr>
        <w:autoSpaceDE w:val="0"/>
        <w:autoSpaceDN w:val="0"/>
        <w:adjustRightInd w:val="0"/>
        <w:spacing w:after="0" w:line="240" w:lineRule="auto"/>
        <w:jc w:val="both"/>
        <w:rPr>
          <w:rFonts w:ascii="Times New Roman" w:eastAsia="Times New Roman" w:hAnsi="Times New Roman" w:cs="Times New Roman"/>
          <w:snapToGrid w:val="0"/>
          <w:sz w:val="24"/>
          <w:szCs w:val="24"/>
          <w:lang w:eastAsia="it-IT"/>
        </w:rPr>
      </w:pPr>
      <w:r w:rsidRPr="00EB26ED">
        <w:rPr>
          <w:rFonts w:ascii="Times New Roman" w:eastAsia="Times New Roman" w:hAnsi="Times New Roman" w:cs="Times New Roman"/>
          <w:snapToGrid w:val="0"/>
          <w:sz w:val="24"/>
          <w:szCs w:val="24"/>
          <w:lang w:eastAsia="it-IT"/>
        </w:rPr>
        <w:t xml:space="preserve">ai sensi dell’art. </w:t>
      </w:r>
      <w:r>
        <w:rPr>
          <w:rFonts w:ascii="Times New Roman" w:eastAsia="Times New Roman" w:hAnsi="Times New Roman" w:cs="Times New Roman"/>
          <w:snapToGrid w:val="0"/>
          <w:sz w:val="24"/>
          <w:szCs w:val="24"/>
          <w:lang w:eastAsia="it-IT"/>
        </w:rPr>
        <w:t>36, comma 2, lettera b)</w:t>
      </w:r>
      <w:r w:rsidRPr="00EB26ED">
        <w:rPr>
          <w:rFonts w:ascii="Times New Roman" w:eastAsia="Times New Roman" w:hAnsi="Times New Roman" w:cs="Times New Roman"/>
          <w:snapToGrid w:val="0"/>
          <w:sz w:val="24"/>
          <w:szCs w:val="24"/>
          <w:lang w:eastAsia="it-IT"/>
        </w:rPr>
        <w:t xml:space="preserve"> del D.</w:t>
      </w:r>
      <w:r>
        <w:rPr>
          <w:rFonts w:ascii="Times New Roman" w:eastAsia="Times New Roman" w:hAnsi="Times New Roman" w:cs="Times New Roman"/>
          <w:snapToGrid w:val="0"/>
          <w:sz w:val="24"/>
          <w:szCs w:val="24"/>
          <w:lang w:eastAsia="it-IT"/>
        </w:rPr>
        <w:t xml:space="preserve">Lgs 50/2016, per l’affidamento </w:t>
      </w:r>
      <w:r w:rsidRPr="00EB26ED">
        <w:rPr>
          <w:rFonts w:ascii="Times New Roman" w:eastAsia="Times New Roman" w:hAnsi="Times New Roman" w:cs="Times New Roman"/>
          <w:snapToGrid w:val="0"/>
          <w:sz w:val="24"/>
          <w:szCs w:val="24"/>
          <w:lang w:eastAsia="it-IT"/>
        </w:rPr>
        <w:t xml:space="preserve">della gestione del Servizio di </w:t>
      </w:r>
      <w:r>
        <w:rPr>
          <w:rFonts w:ascii="Times New Roman" w:eastAsia="Times New Roman" w:hAnsi="Times New Roman" w:cs="Times New Roman"/>
          <w:snapToGrid w:val="0"/>
          <w:sz w:val="24"/>
          <w:szCs w:val="24"/>
          <w:lang w:eastAsia="it-IT"/>
        </w:rPr>
        <w:t>Tesoreria</w:t>
      </w:r>
      <w:r w:rsidRPr="00EB26ED">
        <w:rPr>
          <w:rFonts w:ascii="Times New Roman" w:eastAsia="Times New Roman" w:hAnsi="Times New Roman" w:cs="Times New Roman"/>
          <w:snapToGrid w:val="0"/>
          <w:sz w:val="24"/>
          <w:szCs w:val="24"/>
          <w:lang w:eastAsia="it-IT"/>
        </w:rPr>
        <w:t xml:space="preserve">, </w:t>
      </w:r>
      <w:r w:rsidRPr="00EB26ED">
        <w:rPr>
          <w:rFonts w:ascii="Times New Roman" w:eastAsia="Times New Roman" w:hAnsi="Times New Roman" w:cs="Times New Roman"/>
          <w:color w:val="000000"/>
          <w:sz w:val="24"/>
          <w:szCs w:val="24"/>
          <w:lang w:eastAsia="it-IT"/>
        </w:rPr>
        <w:t xml:space="preserve">secondo le condizioni indicate nel </w:t>
      </w:r>
      <w:r>
        <w:rPr>
          <w:rFonts w:ascii="Times New Roman" w:eastAsia="Times New Roman" w:hAnsi="Times New Roman" w:cs="Times New Roman"/>
          <w:color w:val="000000"/>
          <w:sz w:val="24"/>
          <w:szCs w:val="24"/>
          <w:lang w:eastAsia="it-IT"/>
        </w:rPr>
        <w:t>presente avviso e nello schema di convenzione approvato con deliberazione consiliare n. 23 del 25.06.2018</w:t>
      </w:r>
    </w:p>
    <w:p w:rsidR="000E29A5" w:rsidRDefault="000E29A5" w:rsidP="000E29A5">
      <w:pPr>
        <w:autoSpaceDE w:val="0"/>
        <w:autoSpaceDN w:val="0"/>
        <w:spacing w:after="0" w:line="240" w:lineRule="auto"/>
        <w:jc w:val="both"/>
        <w:rPr>
          <w:rFonts w:ascii="Times New Roman" w:eastAsia="Times New Roman" w:hAnsi="Times New Roman" w:cs="Times New Roman"/>
          <w:b/>
          <w:snapToGrid w:val="0"/>
          <w:sz w:val="24"/>
          <w:szCs w:val="24"/>
          <w:u w:val="single"/>
          <w:lang w:eastAsia="it-IT"/>
        </w:rPr>
      </w:pPr>
    </w:p>
    <w:p w:rsidR="000E29A5" w:rsidRPr="00EB26ED" w:rsidRDefault="000E29A5" w:rsidP="000E29A5">
      <w:pPr>
        <w:autoSpaceDE w:val="0"/>
        <w:autoSpaceDN w:val="0"/>
        <w:spacing w:after="0" w:line="240" w:lineRule="auto"/>
        <w:jc w:val="both"/>
        <w:rPr>
          <w:rFonts w:ascii="Times New Roman" w:eastAsia="Times New Roman" w:hAnsi="Times New Roman" w:cs="Times New Roman"/>
          <w:b/>
          <w:snapToGrid w:val="0"/>
          <w:sz w:val="24"/>
          <w:szCs w:val="24"/>
          <w:u w:val="single"/>
          <w:lang w:eastAsia="it-IT"/>
        </w:rPr>
      </w:pPr>
      <w:r w:rsidRPr="00EB26ED">
        <w:rPr>
          <w:rFonts w:ascii="Times New Roman" w:eastAsia="Times New Roman" w:hAnsi="Times New Roman" w:cs="Times New Roman"/>
          <w:b/>
          <w:snapToGrid w:val="0"/>
          <w:sz w:val="24"/>
          <w:szCs w:val="24"/>
          <w:u w:val="single"/>
          <w:lang w:eastAsia="it-IT"/>
        </w:rPr>
        <w:t>AMMINISTRAZIONE AGGIUDICATRICE</w:t>
      </w:r>
    </w:p>
    <w:p w:rsidR="000E29A5" w:rsidRPr="00EB26ED" w:rsidRDefault="000E29A5" w:rsidP="000E29A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r w:rsidRPr="00EB26ED">
        <w:rPr>
          <w:rFonts w:ascii="Times New Roman" w:eastAsia="Times New Roman" w:hAnsi="Times New Roman" w:cs="Times New Roman"/>
          <w:sz w:val="24"/>
          <w:szCs w:val="24"/>
          <w:u w:val="single"/>
          <w:lang w:eastAsia="it-IT"/>
        </w:rPr>
        <w:t>Comune di Patrica, via del Plebiscito, 1, 03010 PATRICA - FR</w:t>
      </w:r>
    </w:p>
    <w:p w:rsidR="000E29A5" w:rsidRPr="00EB26ED" w:rsidRDefault="000E29A5" w:rsidP="000E29A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hyperlink r:id="rId5" w:history="1">
        <w:r w:rsidRPr="00EB26ED">
          <w:rPr>
            <w:rFonts w:ascii="Times New Roman" w:eastAsia="Times New Roman" w:hAnsi="Times New Roman" w:cs="Times New Roman"/>
            <w:color w:val="0000FF"/>
            <w:sz w:val="24"/>
            <w:szCs w:val="24"/>
            <w:u w:val="single"/>
            <w:lang w:eastAsia="it-IT"/>
          </w:rPr>
          <w:t>http://www.comune.patrica.fr.gov.it</w:t>
        </w:r>
      </w:hyperlink>
      <w:r w:rsidRPr="00EB26ED">
        <w:rPr>
          <w:rFonts w:ascii="Times New Roman" w:eastAsia="Times New Roman" w:hAnsi="Times New Roman" w:cs="Times New Roman"/>
          <w:sz w:val="24"/>
          <w:szCs w:val="24"/>
          <w:u w:val="single"/>
          <w:lang w:eastAsia="it-IT"/>
        </w:rPr>
        <w:t xml:space="preserve">, sezione </w:t>
      </w:r>
      <w:r>
        <w:rPr>
          <w:rFonts w:ascii="Times New Roman" w:eastAsia="Times New Roman" w:hAnsi="Times New Roman" w:cs="Times New Roman"/>
          <w:sz w:val="24"/>
          <w:szCs w:val="24"/>
          <w:u w:val="single"/>
          <w:lang w:eastAsia="it-IT"/>
        </w:rPr>
        <w:t>“</w:t>
      </w:r>
      <w:r w:rsidRPr="00EB26ED">
        <w:rPr>
          <w:rFonts w:ascii="Times New Roman" w:eastAsia="Times New Roman" w:hAnsi="Times New Roman" w:cs="Times New Roman"/>
          <w:sz w:val="24"/>
          <w:szCs w:val="24"/>
          <w:u w:val="single"/>
          <w:lang w:eastAsia="it-IT"/>
        </w:rPr>
        <w:t>Segnalazione Bandi</w:t>
      </w:r>
      <w:r>
        <w:rPr>
          <w:rFonts w:ascii="Times New Roman" w:eastAsia="Times New Roman" w:hAnsi="Times New Roman" w:cs="Times New Roman"/>
          <w:sz w:val="24"/>
          <w:szCs w:val="24"/>
          <w:u w:val="single"/>
          <w:lang w:eastAsia="it-IT"/>
        </w:rPr>
        <w:t>”</w:t>
      </w:r>
    </w:p>
    <w:p w:rsidR="000E29A5" w:rsidRPr="00EB26ED" w:rsidRDefault="000E29A5" w:rsidP="000E29A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p>
    <w:p w:rsidR="000E29A5" w:rsidRPr="00EB26ED" w:rsidRDefault="000E29A5" w:rsidP="000E29A5">
      <w:pPr>
        <w:tabs>
          <w:tab w:val="center" w:pos="4819"/>
          <w:tab w:val="right" w:pos="9638"/>
        </w:tabs>
        <w:spacing w:after="0" w:line="240" w:lineRule="auto"/>
        <w:jc w:val="both"/>
        <w:rPr>
          <w:rFonts w:ascii="Times New Roman" w:eastAsia="Times New Roman" w:hAnsi="Times New Roman" w:cs="Times New Roman"/>
          <w:sz w:val="24"/>
          <w:szCs w:val="24"/>
          <w:lang w:eastAsia="it-IT"/>
        </w:rPr>
      </w:pPr>
      <w:r w:rsidRPr="00EB26ED">
        <w:rPr>
          <w:rFonts w:ascii="Times New Roman" w:eastAsia="Times New Roman" w:hAnsi="Times New Roman" w:cs="Times New Roman"/>
          <w:sz w:val="24"/>
          <w:szCs w:val="24"/>
          <w:lang w:eastAsia="it-IT"/>
        </w:rPr>
        <w:t>Responsabile del procedimento di gara: Rag. Angela Maria Maura</w:t>
      </w:r>
    </w:p>
    <w:p w:rsidR="000E29A5" w:rsidRPr="00EB26ED" w:rsidRDefault="000E29A5" w:rsidP="000E29A5">
      <w:pPr>
        <w:autoSpaceDE w:val="0"/>
        <w:autoSpaceDN w:val="0"/>
        <w:spacing w:after="0" w:line="240" w:lineRule="auto"/>
        <w:jc w:val="both"/>
        <w:outlineLvl w:val="0"/>
        <w:rPr>
          <w:rFonts w:ascii="Times New Roman" w:eastAsia="Times New Roman" w:hAnsi="Times New Roman" w:cs="Times New Roman"/>
          <w:b/>
          <w:sz w:val="24"/>
          <w:szCs w:val="24"/>
          <w:lang w:eastAsia="it-IT"/>
        </w:rPr>
      </w:pPr>
    </w:p>
    <w:p w:rsidR="000E29A5" w:rsidRPr="00EB26ED" w:rsidRDefault="000E29A5" w:rsidP="000E29A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r w:rsidRPr="00EB26ED">
        <w:rPr>
          <w:rFonts w:ascii="Times New Roman" w:eastAsia="Times New Roman" w:hAnsi="Times New Roman" w:cs="Times New Roman"/>
          <w:sz w:val="24"/>
          <w:szCs w:val="24"/>
          <w:u w:val="single"/>
          <w:lang w:eastAsia="it-IT"/>
        </w:rPr>
        <w:t>Punti di contatto Stazione Appaltante: telefono 0775</w:t>
      </w:r>
      <w:r>
        <w:rPr>
          <w:rFonts w:ascii="Times New Roman" w:eastAsia="Times New Roman" w:hAnsi="Times New Roman" w:cs="Times New Roman"/>
          <w:sz w:val="24"/>
          <w:szCs w:val="24"/>
          <w:u w:val="single"/>
          <w:lang w:eastAsia="it-IT"/>
        </w:rPr>
        <w:t xml:space="preserve"> </w:t>
      </w:r>
      <w:r w:rsidRPr="00EB26ED">
        <w:rPr>
          <w:rFonts w:ascii="Times New Roman" w:eastAsia="Times New Roman" w:hAnsi="Times New Roman" w:cs="Times New Roman"/>
          <w:sz w:val="24"/>
          <w:szCs w:val="24"/>
          <w:u w:val="single"/>
          <w:lang w:eastAsia="it-IT"/>
        </w:rPr>
        <w:t xml:space="preserve">807827; e-mail: </w:t>
      </w:r>
      <w:hyperlink r:id="rId6" w:history="1">
        <w:r w:rsidRPr="00EB26ED">
          <w:rPr>
            <w:rFonts w:ascii="Times New Roman" w:eastAsia="Times New Roman" w:hAnsi="Times New Roman" w:cs="Times New Roman"/>
            <w:color w:val="0000FF"/>
            <w:sz w:val="24"/>
            <w:szCs w:val="24"/>
            <w:u w:val="single"/>
            <w:lang w:eastAsia="it-IT"/>
          </w:rPr>
          <w:t>finanziario@comune.patrica.fr.it</w:t>
        </w:r>
      </w:hyperlink>
      <w:r w:rsidRPr="00EB26ED">
        <w:rPr>
          <w:rFonts w:ascii="Times New Roman" w:eastAsia="Times New Roman" w:hAnsi="Times New Roman" w:cs="Times New Roman"/>
          <w:sz w:val="24"/>
          <w:szCs w:val="24"/>
          <w:u w:val="single"/>
          <w:lang w:eastAsia="it-IT"/>
        </w:rPr>
        <w:t xml:space="preserve">; Pec: </w:t>
      </w:r>
      <w:hyperlink r:id="rId7" w:history="1">
        <w:r w:rsidRPr="00EB26ED">
          <w:rPr>
            <w:rFonts w:ascii="Times New Roman" w:eastAsia="Times New Roman" w:hAnsi="Times New Roman" w:cs="Times New Roman"/>
            <w:color w:val="0000FF"/>
            <w:sz w:val="24"/>
            <w:szCs w:val="24"/>
            <w:u w:val="single"/>
            <w:lang w:eastAsia="it-IT"/>
          </w:rPr>
          <w:t>finanziario@pec.comune.patrica.fr.it</w:t>
        </w:r>
      </w:hyperlink>
    </w:p>
    <w:p w:rsidR="000E29A5" w:rsidRPr="00EB26ED" w:rsidRDefault="000E29A5" w:rsidP="000E29A5">
      <w:pPr>
        <w:tabs>
          <w:tab w:val="center" w:pos="4819"/>
          <w:tab w:val="right" w:pos="9638"/>
        </w:tabs>
        <w:spacing w:after="0" w:line="240" w:lineRule="auto"/>
        <w:jc w:val="both"/>
        <w:rPr>
          <w:rFonts w:ascii="Times New Roman" w:eastAsia="Times New Roman" w:hAnsi="Times New Roman" w:cs="Times New Roman"/>
          <w:sz w:val="24"/>
          <w:szCs w:val="24"/>
          <w:lang w:eastAsia="it-IT"/>
        </w:rPr>
      </w:pPr>
    </w:p>
    <w:p w:rsidR="000E29A5" w:rsidRPr="002712D6" w:rsidRDefault="000E29A5" w:rsidP="000E29A5">
      <w:pPr>
        <w:autoSpaceDE w:val="0"/>
        <w:autoSpaceDN w:val="0"/>
        <w:adjustRightInd w:val="0"/>
        <w:spacing w:after="0" w:line="240" w:lineRule="auto"/>
        <w:rPr>
          <w:rFonts w:ascii="Times New Roman" w:hAnsi="Times New Roman" w:cs="Times New Roman"/>
          <w:b/>
          <w:bCs/>
          <w:sz w:val="24"/>
          <w:szCs w:val="24"/>
        </w:rPr>
      </w:pPr>
      <w:r w:rsidRPr="002712D6">
        <w:rPr>
          <w:rFonts w:ascii="Times New Roman" w:hAnsi="Times New Roman" w:cs="Times New Roman"/>
          <w:b/>
          <w:bCs/>
          <w:sz w:val="24"/>
          <w:szCs w:val="24"/>
        </w:rPr>
        <w:t>2. CARATTERISTICHE DEL SERVIZIO:</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2712D6" w:rsidRDefault="000E29A5" w:rsidP="000E2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712D6">
        <w:rPr>
          <w:rFonts w:ascii="Times New Roman" w:hAnsi="Times New Roman" w:cs="Times New Roman"/>
          <w:sz w:val="24"/>
          <w:szCs w:val="24"/>
        </w:rPr>
        <w:t>omplesso delle operazioni inerenti la gestione finanziaria dell'Ente, in particolare, la riscossione delle entrate e il pagamento delle spese facenti capo all'Ente medesimo.</w:t>
      </w:r>
    </w:p>
    <w:p w:rsidR="000E29A5" w:rsidRPr="00AC6423"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C6423"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C6423">
        <w:rPr>
          <w:rFonts w:ascii="Times New Roman" w:hAnsi="Times New Roman" w:cs="Times New Roman"/>
          <w:sz w:val="24"/>
          <w:szCs w:val="24"/>
        </w:rPr>
        <w:t>Il servizio di tesoreria, in conformità a quanto previsto dall’art. 213 del D.Lgs. 18 agosto 2000, n. 267 e s.m.i., deve essere gestito con metodologie e criteri informatici mediante collegamento diretto tra il servizio finanziario dell’Ente e il Tesoriere stesso. Il Tesoriere, senza costi a carico dell'Ente, deve garantire la piena corrispondenza della gestione informatizzata del servizio nel rispetto anche delle disposizioni stabilite dal Codice dell'Amministrazione Digitale (D.Lgs. 82/05 e s.m.i.);</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C6423" w:rsidRDefault="000E29A5" w:rsidP="000E29A5">
      <w:pPr>
        <w:autoSpaceDE w:val="0"/>
        <w:autoSpaceDN w:val="0"/>
        <w:adjustRightInd w:val="0"/>
        <w:spacing w:after="0" w:line="240" w:lineRule="auto"/>
        <w:jc w:val="both"/>
        <w:rPr>
          <w:rFonts w:ascii="Times New Roman" w:hAnsi="Times New Roman" w:cs="Times New Roman"/>
          <w:sz w:val="24"/>
          <w:szCs w:val="24"/>
        </w:rPr>
      </w:pPr>
      <w:r w:rsidRPr="002712D6">
        <w:rPr>
          <w:rFonts w:ascii="Times New Roman" w:hAnsi="Times New Roman" w:cs="Times New Roman"/>
          <w:sz w:val="24"/>
          <w:szCs w:val="24"/>
        </w:rPr>
        <w:lastRenderedPageBreak/>
        <w:t>Il Tesoriere deve assicurare il buon funzionamento di idonee procedure informatizzate comprese quelle di interscambio di dati, informazioni e documentazione varia, fatte salve le reciproche competenze, responsabilit</w:t>
      </w:r>
      <w:r w:rsidRPr="00AC6423">
        <w:rPr>
          <w:rFonts w:ascii="Times New Roman" w:hAnsi="Times New Roman" w:cs="Times New Roman"/>
          <w:sz w:val="24"/>
          <w:szCs w:val="24"/>
        </w:rPr>
        <w:t>à e in relazione alla tecnologia in possesso da entrambi le parti.</w:t>
      </w:r>
    </w:p>
    <w:p w:rsidR="000E29A5" w:rsidRPr="00AC6423" w:rsidRDefault="000E29A5" w:rsidP="000E29A5">
      <w:pPr>
        <w:autoSpaceDE w:val="0"/>
        <w:autoSpaceDN w:val="0"/>
        <w:adjustRightInd w:val="0"/>
        <w:spacing w:after="0" w:line="240" w:lineRule="auto"/>
        <w:jc w:val="both"/>
        <w:rPr>
          <w:rFonts w:ascii="Times New Roman" w:hAnsi="Times New Roman" w:cs="Times New Roman"/>
          <w:sz w:val="24"/>
          <w:szCs w:val="24"/>
        </w:rPr>
      </w:pPr>
      <w:r w:rsidRPr="002712D6">
        <w:rPr>
          <w:rFonts w:ascii="Times New Roman" w:hAnsi="Times New Roman" w:cs="Times New Roman"/>
          <w:sz w:val="24"/>
          <w:szCs w:val="24"/>
        </w:rPr>
        <w:t>L</w:t>
      </w:r>
      <w:r w:rsidRPr="00AC6423">
        <w:rPr>
          <w:rFonts w:ascii="Times New Roman" w:hAnsi="Times New Roman" w:cs="Times New Roman"/>
          <w:sz w:val="24"/>
          <w:szCs w:val="24"/>
        </w:rPr>
        <w:t>’informatizzazione del servizio al fine del rispetto delle disposizioni contenute nel predetto articolo deve garantire il raggiungimento dei seguenti obiettivi:</w:t>
      </w:r>
    </w:p>
    <w:p w:rsidR="000E29A5" w:rsidRDefault="000E29A5" w:rsidP="000E29A5">
      <w:pPr>
        <w:spacing w:line="240" w:lineRule="auto"/>
        <w:rPr>
          <w:sz w:val="2"/>
          <w:szCs w:val="2"/>
        </w:rPr>
      </w:pPr>
    </w:p>
    <w:p w:rsidR="000E29A5" w:rsidRPr="00D83A88" w:rsidRDefault="000E29A5" w:rsidP="000E29A5">
      <w:pPr>
        <w:pStyle w:val="Paragrafoelenco"/>
        <w:widowControl w:val="0"/>
        <w:numPr>
          <w:ilvl w:val="0"/>
          <w:numId w:val="1"/>
        </w:numPr>
        <w:shd w:val="clear" w:color="auto" w:fill="FFFFFF"/>
        <w:tabs>
          <w:tab w:val="left" w:pos="782"/>
        </w:tabs>
        <w:autoSpaceDE w:val="0"/>
        <w:autoSpaceDN w:val="0"/>
        <w:adjustRightInd w:val="0"/>
        <w:spacing w:after="0" w:line="240" w:lineRule="auto"/>
        <w:rPr>
          <w:rFonts w:ascii="Times New Roman" w:hAnsi="Times New Roman" w:cs="Times New Roman"/>
          <w:spacing w:val="-26"/>
          <w:sz w:val="24"/>
          <w:szCs w:val="24"/>
        </w:rPr>
      </w:pPr>
      <w:r w:rsidRPr="00D83A88">
        <w:rPr>
          <w:rFonts w:ascii="Times New Roman" w:hAnsi="Times New Roman" w:cs="Times New Roman"/>
          <w:spacing w:val="-1"/>
          <w:sz w:val="24"/>
          <w:szCs w:val="24"/>
        </w:rPr>
        <w:t>certezza delle informazioni;</w:t>
      </w:r>
    </w:p>
    <w:p w:rsidR="000E29A5" w:rsidRPr="00D83A88" w:rsidRDefault="000E29A5" w:rsidP="000E29A5">
      <w:pPr>
        <w:pStyle w:val="Paragrafoelenco"/>
        <w:widowControl w:val="0"/>
        <w:numPr>
          <w:ilvl w:val="0"/>
          <w:numId w:val="1"/>
        </w:numPr>
        <w:shd w:val="clear" w:color="auto" w:fill="FFFFFF"/>
        <w:tabs>
          <w:tab w:val="left" w:pos="782"/>
        </w:tabs>
        <w:autoSpaceDE w:val="0"/>
        <w:autoSpaceDN w:val="0"/>
        <w:adjustRightInd w:val="0"/>
        <w:spacing w:after="0" w:line="240" w:lineRule="auto"/>
        <w:rPr>
          <w:rFonts w:ascii="Times New Roman" w:hAnsi="Times New Roman" w:cs="Times New Roman"/>
          <w:spacing w:val="-17"/>
          <w:sz w:val="24"/>
          <w:szCs w:val="24"/>
        </w:rPr>
      </w:pPr>
      <w:r w:rsidRPr="00D83A88">
        <w:rPr>
          <w:rFonts w:ascii="Times New Roman" w:hAnsi="Times New Roman" w:cs="Times New Roman"/>
          <w:sz w:val="24"/>
          <w:szCs w:val="24"/>
        </w:rPr>
        <w:t>ampia scelta degli iter procedurali per meglio adattarsi all</w:t>
      </w:r>
      <w:r w:rsidRPr="00D83A88">
        <w:rPr>
          <w:rFonts w:ascii="Times New Roman" w:eastAsia="Times New Roman" w:hAnsi="Times New Roman" w:cs="Times New Roman"/>
          <w:sz w:val="24"/>
          <w:szCs w:val="24"/>
        </w:rPr>
        <w:t>’organizzazione interna dell’Ente;</w:t>
      </w:r>
    </w:p>
    <w:p w:rsidR="000E29A5" w:rsidRPr="00D83A88" w:rsidRDefault="000E29A5" w:rsidP="000E29A5">
      <w:pPr>
        <w:pStyle w:val="Paragrafoelenco"/>
        <w:widowControl w:val="0"/>
        <w:numPr>
          <w:ilvl w:val="0"/>
          <w:numId w:val="1"/>
        </w:numPr>
        <w:shd w:val="clear" w:color="auto" w:fill="FFFFFF"/>
        <w:tabs>
          <w:tab w:val="left" w:pos="782"/>
        </w:tabs>
        <w:autoSpaceDE w:val="0"/>
        <w:autoSpaceDN w:val="0"/>
        <w:adjustRightInd w:val="0"/>
        <w:spacing w:after="0" w:line="240" w:lineRule="auto"/>
        <w:rPr>
          <w:rFonts w:ascii="Times New Roman" w:hAnsi="Times New Roman" w:cs="Times New Roman"/>
          <w:spacing w:val="-18"/>
          <w:sz w:val="24"/>
          <w:szCs w:val="24"/>
        </w:rPr>
      </w:pPr>
      <w:r w:rsidRPr="00D83A88">
        <w:rPr>
          <w:rFonts w:ascii="Times New Roman" w:hAnsi="Times New Roman" w:cs="Times New Roman"/>
          <w:spacing w:val="-2"/>
          <w:sz w:val="24"/>
          <w:szCs w:val="24"/>
        </w:rPr>
        <w:t>efficacia dei controlli;</w:t>
      </w:r>
    </w:p>
    <w:p w:rsidR="000E29A5" w:rsidRPr="00D83A88" w:rsidRDefault="000E29A5" w:rsidP="000E29A5">
      <w:pPr>
        <w:pStyle w:val="Paragrafoelenco"/>
        <w:widowControl w:val="0"/>
        <w:numPr>
          <w:ilvl w:val="0"/>
          <w:numId w:val="1"/>
        </w:numPr>
        <w:shd w:val="clear" w:color="auto" w:fill="FFFFFF"/>
        <w:tabs>
          <w:tab w:val="left" w:pos="782"/>
        </w:tabs>
        <w:autoSpaceDE w:val="0"/>
        <w:autoSpaceDN w:val="0"/>
        <w:adjustRightInd w:val="0"/>
        <w:spacing w:after="0" w:line="240" w:lineRule="auto"/>
        <w:rPr>
          <w:rFonts w:ascii="Times New Roman" w:hAnsi="Times New Roman" w:cs="Times New Roman"/>
          <w:spacing w:val="-17"/>
          <w:sz w:val="24"/>
          <w:szCs w:val="24"/>
        </w:rPr>
      </w:pPr>
      <w:r w:rsidRPr="00D83A88">
        <w:rPr>
          <w:rFonts w:ascii="Times New Roman" w:hAnsi="Times New Roman" w:cs="Times New Roman"/>
          <w:spacing w:val="-1"/>
          <w:sz w:val="24"/>
          <w:szCs w:val="24"/>
        </w:rPr>
        <w:t>rapidit</w:t>
      </w:r>
      <w:r w:rsidRPr="00D83A88">
        <w:rPr>
          <w:rFonts w:ascii="Times New Roman" w:eastAsia="Times New Roman" w:hAnsi="Times New Roman" w:cs="Times New Roman"/>
          <w:spacing w:val="-1"/>
          <w:sz w:val="24"/>
          <w:szCs w:val="24"/>
        </w:rPr>
        <w:t>à e correttezza dei pagamenti;</w:t>
      </w:r>
    </w:p>
    <w:p w:rsidR="000E29A5" w:rsidRPr="00D83A88" w:rsidRDefault="000E29A5" w:rsidP="000E29A5">
      <w:pPr>
        <w:pStyle w:val="Paragrafoelenco"/>
        <w:widowControl w:val="0"/>
        <w:numPr>
          <w:ilvl w:val="0"/>
          <w:numId w:val="1"/>
        </w:numPr>
        <w:shd w:val="clear" w:color="auto" w:fill="FFFFFF"/>
        <w:tabs>
          <w:tab w:val="left" w:pos="782"/>
        </w:tabs>
        <w:autoSpaceDE w:val="0"/>
        <w:autoSpaceDN w:val="0"/>
        <w:adjustRightInd w:val="0"/>
        <w:spacing w:after="0" w:line="240" w:lineRule="auto"/>
        <w:rPr>
          <w:rFonts w:ascii="Times New Roman" w:hAnsi="Times New Roman" w:cs="Times New Roman"/>
          <w:spacing w:val="-18"/>
          <w:sz w:val="24"/>
          <w:szCs w:val="24"/>
        </w:rPr>
      </w:pPr>
      <w:r w:rsidRPr="00D83A88">
        <w:rPr>
          <w:rFonts w:ascii="Times New Roman" w:hAnsi="Times New Roman" w:cs="Times New Roman"/>
          <w:spacing w:val="-1"/>
          <w:sz w:val="24"/>
          <w:szCs w:val="24"/>
        </w:rPr>
        <w:t>eliminazione dei documenti cartacei;</w:t>
      </w:r>
    </w:p>
    <w:p w:rsidR="000E29A5" w:rsidRPr="00D83A88" w:rsidRDefault="000E29A5" w:rsidP="000E29A5">
      <w:pPr>
        <w:pStyle w:val="Paragrafoelenco"/>
        <w:widowControl w:val="0"/>
        <w:numPr>
          <w:ilvl w:val="0"/>
          <w:numId w:val="1"/>
        </w:numPr>
        <w:shd w:val="clear" w:color="auto" w:fill="FFFFFF"/>
        <w:tabs>
          <w:tab w:val="left" w:pos="782"/>
        </w:tabs>
        <w:autoSpaceDE w:val="0"/>
        <w:autoSpaceDN w:val="0"/>
        <w:adjustRightInd w:val="0"/>
        <w:spacing w:after="0" w:line="240" w:lineRule="auto"/>
        <w:rPr>
          <w:rFonts w:ascii="Times New Roman" w:hAnsi="Times New Roman" w:cs="Times New Roman"/>
          <w:spacing w:val="-17"/>
          <w:sz w:val="24"/>
          <w:szCs w:val="24"/>
        </w:rPr>
      </w:pPr>
      <w:r w:rsidRPr="00D83A88">
        <w:rPr>
          <w:rFonts w:ascii="Times New Roman" w:hAnsi="Times New Roman" w:cs="Times New Roman"/>
          <w:spacing w:val="-1"/>
          <w:sz w:val="24"/>
          <w:szCs w:val="24"/>
        </w:rPr>
        <w:t>facilit</w:t>
      </w:r>
      <w:r w:rsidRPr="00D83A88">
        <w:rPr>
          <w:rFonts w:ascii="Times New Roman" w:eastAsia="Times New Roman" w:hAnsi="Times New Roman" w:cs="Times New Roman"/>
          <w:spacing w:val="-1"/>
          <w:sz w:val="24"/>
          <w:szCs w:val="24"/>
        </w:rPr>
        <w:t>à di reperimento di uno o più documenti.</w:t>
      </w:r>
    </w:p>
    <w:p w:rsidR="000E29A5" w:rsidRPr="00AC6423" w:rsidRDefault="000E29A5" w:rsidP="000E29A5">
      <w:pPr>
        <w:shd w:val="clear" w:color="auto" w:fill="FFFFFF"/>
        <w:tabs>
          <w:tab w:val="left" w:pos="504"/>
        </w:tabs>
        <w:spacing w:line="240" w:lineRule="auto"/>
        <w:ind w:right="10"/>
        <w:jc w:val="both"/>
        <w:rPr>
          <w:rFonts w:ascii="Times New Roman" w:hAnsi="Times New Roman" w:cs="Times New Roman"/>
          <w:sz w:val="24"/>
          <w:szCs w:val="24"/>
        </w:rPr>
      </w:pPr>
      <w:r w:rsidRPr="00AC6423">
        <w:rPr>
          <w:rFonts w:ascii="Times New Roman" w:hAnsi="Times New Roman" w:cs="Times New Roman"/>
          <w:sz w:val="24"/>
          <w:szCs w:val="24"/>
        </w:rPr>
        <w:t>Il Tesoriere deve assicurare all</w:t>
      </w:r>
      <w:r w:rsidRPr="006D5A56">
        <w:rPr>
          <w:rFonts w:ascii="Times New Roman" w:hAnsi="Times New Roman" w:cs="Times New Roman"/>
          <w:sz w:val="24"/>
          <w:szCs w:val="24"/>
        </w:rPr>
        <w:t>’Ente, tramite il collegamento informatico, le seguenti</w:t>
      </w:r>
      <w:r w:rsidRPr="006D5A56">
        <w:rPr>
          <w:rFonts w:ascii="Times New Roman" w:hAnsi="Times New Roman" w:cs="Times New Roman"/>
          <w:sz w:val="24"/>
          <w:szCs w:val="24"/>
        </w:rPr>
        <w:br/>
        <w:t>funzionalità:</w:t>
      </w:r>
    </w:p>
    <w:p w:rsidR="000E29A5" w:rsidRPr="00EB31CE" w:rsidRDefault="000E29A5" w:rsidP="000E29A5">
      <w:pPr>
        <w:pStyle w:val="Paragrafoelenco"/>
        <w:numPr>
          <w:ilvl w:val="0"/>
          <w:numId w:val="2"/>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 xml:space="preserve">interrogazione/consultazione on-line della situazione del conto di tesoreria e di tutte le altre attività connesse (internet-banking); </w:t>
      </w:r>
    </w:p>
    <w:p w:rsidR="000E29A5" w:rsidRPr="00EB31CE" w:rsidRDefault="000E29A5" w:rsidP="000E29A5">
      <w:pPr>
        <w:pStyle w:val="Paragrafoelenco"/>
        <w:numPr>
          <w:ilvl w:val="0"/>
          <w:numId w:val="2"/>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ricezione delle registrazioni elettroniche giornaliere di tutte le operazioni di incasso e di pagamento effettuate;</w:t>
      </w:r>
    </w:p>
    <w:p w:rsidR="000E29A5" w:rsidRPr="00EB31CE" w:rsidRDefault="000E29A5" w:rsidP="000E29A5">
      <w:pPr>
        <w:pStyle w:val="Paragrafoelenco"/>
        <w:numPr>
          <w:ilvl w:val="0"/>
          <w:numId w:val="2"/>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 xml:space="preserve">trasmissione telematica  degli  ordinativi  d’incasso  (reversali)  e  di  pagamento (mandati)  con  firma  digitale  (ordinativo  informatico)  e  relativa  conservazione documentale nel rispetto del codice dell'amministrazione digitale (D.Lgs. 82/05 e s.m.i.); </w:t>
      </w:r>
    </w:p>
    <w:p w:rsidR="000E29A5" w:rsidRPr="00EB31CE" w:rsidRDefault="000E29A5" w:rsidP="000E29A5">
      <w:pPr>
        <w:pStyle w:val="Paragrafoelenco"/>
        <w:numPr>
          <w:ilvl w:val="0"/>
          <w:numId w:val="2"/>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portale pagamenti on-line;</w:t>
      </w:r>
    </w:p>
    <w:p w:rsidR="000E29A5" w:rsidRPr="00065338" w:rsidRDefault="000E29A5" w:rsidP="000E29A5">
      <w:pPr>
        <w:pStyle w:val="Paragrafoelenco"/>
        <w:numPr>
          <w:ilvl w:val="0"/>
          <w:numId w:val="2"/>
        </w:numPr>
        <w:shd w:val="clear" w:color="auto" w:fill="FFFFFF"/>
        <w:spacing w:before="24" w:line="240" w:lineRule="auto"/>
        <w:jc w:val="both"/>
        <w:rPr>
          <w:rFonts w:ascii="Times New Roman" w:hAnsi="Times New Roman" w:cs="Times New Roman"/>
          <w:sz w:val="24"/>
          <w:szCs w:val="24"/>
        </w:rPr>
      </w:pPr>
      <w:r w:rsidRPr="00065338">
        <w:rPr>
          <w:rFonts w:ascii="Times New Roman" w:hAnsi="Times New Roman" w:cs="Times New Roman"/>
          <w:sz w:val="24"/>
          <w:szCs w:val="24"/>
        </w:rPr>
        <w:t xml:space="preserve">fornitura del flusso di tesoreria in formato standard OIL per la riconciliazione dei pagamenti on line effettuati su circuito PagoPA di AGID (Agenzia per l'Italia Digitale); </w:t>
      </w:r>
    </w:p>
    <w:p w:rsidR="000E29A5" w:rsidRPr="00065338" w:rsidRDefault="000E29A5" w:rsidP="000E29A5">
      <w:pPr>
        <w:pStyle w:val="Paragrafoelenco"/>
        <w:numPr>
          <w:ilvl w:val="0"/>
          <w:numId w:val="2"/>
        </w:numPr>
        <w:shd w:val="clear" w:color="auto" w:fill="FFFFFF"/>
        <w:spacing w:before="24" w:line="240" w:lineRule="auto"/>
        <w:jc w:val="both"/>
        <w:rPr>
          <w:rFonts w:ascii="Times New Roman" w:hAnsi="Times New Roman" w:cs="Times New Roman"/>
          <w:sz w:val="24"/>
          <w:szCs w:val="24"/>
        </w:rPr>
      </w:pPr>
      <w:r w:rsidRPr="00065338">
        <w:rPr>
          <w:rFonts w:ascii="Times New Roman" w:hAnsi="Times New Roman" w:cs="Times New Roman"/>
          <w:sz w:val="24"/>
          <w:szCs w:val="24"/>
        </w:rPr>
        <w:t>resa del conto del Tesoriere di cui all’art. 226 del D.lgs. e s.m.i. A tale scopo</w:t>
      </w:r>
      <w:r>
        <w:rPr>
          <w:rFonts w:ascii="Times New Roman" w:hAnsi="Times New Roman" w:cs="Times New Roman"/>
          <w:sz w:val="24"/>
          <w:szCs w:val="24"/>
        </w:rPr>
        <w:t>,</w:t>
      </w:r>
      <w:r w:rsidRPr="00065338">
        <w:rPr>
          <w:rFonts w:ascii="Times New Roman" w:hAnsi="Times New Roman" w:cs="Times New Roman"/>
          <w:sz w:val="24"/>
          <w:szCs w:val="24"/>
        </w:rPr>
        <w:t xml:space="preserve"> il Tesoriere  fornisce   all’Ente   le   specifiche   dei   tracciati   da   utilizzare   per   la comunicazione dei flussi informativi e dispositivi. L’onere per la realizzazione delle procedure di interscambio dei dati, nonché i relativi servizi di Help desk sono a completo carico del Tesoriere, ad esclusione degli eventuali interventi che possono rendersi necessari sul sistema informatico dell’Ente.</w:t>
      </w:r>
    </w:p>
    <w:p w:rsidR="000E29A5" w:rsidRPr="006D5A56" w:rsidRDefault="000E29A5" w:rsidP="000E29A5">
      <w:pPr>
        <w:shd w:val="clear" w:color="auto" w:fill="FFFFFF"/>
        <w:spacing w:before="24" w:line="240" w:lineRule="auto"/>
        <w:jc w:val="both"/>
        <w:rPr>
          <w:rFonts w:ascii="Times New Roman" w:hAnsi="Times New Roman" w:cs="Times New Roman"/>
          <w:sz w:val="24"/>
          <w:szCs w:val="24"/>
        </w:rPr>
      </w:pPr>
      <w:r w:rsidRPr="006D5A56">
        <w:rPr>
          <w:rFonts w:ascii="Times New Roman" w:hAnsi="Times New Roman" w:cs="Times New Roman"/>
          <w:sz w:val="24"/>
          <w:szCs w:val="24"/>
        </w:rPr>
        <w:t>Qualora l’Ente decida di acquisire nuovi e diversi programmi di gestione finanziaria e contabile ovvero decida di apportare modifiche a quelli esistenti, l’adeguamento delle procedure di interscambio informatico con il Tesoriere deve avvenire a cura e spese del Tesoriere stesso, escludendosi fin d’ora qualsiasi onere a carico dell’Ente ovvero della ditta fornitrice del nuovo applicativo o comunque assegnataria dell’incarico di apportare le modifiche al software esistente.</w:t>
      </w:r>
    </w:p>
    <w:p w:rsidR="000E29A5" w:rsidRPr="006D5A56" w:rsidRDefault="000E29A5" w:rsidP="000E29A5">
      <w:pPr>
        <w:shd w:val="clear" w:color="auto" w:fill="FFFFFF"/>
        <w:spacing w:before="100" w:beforeAutospacing="1" w:after="100" w:afterAutospacing="1" w:line="240" w:lineRule="auto"/>
        <w:jc w:val="both"/>
        <w:rPr>
          <w:rFonts w:ascii="Times New Roman" w:hAnsi="Times New Roman" w:cs="Times New Roman"/>
          <w:sz w:val="24"/>
          <w:szCs w:val="24"/>
        </w:rPr>
      </w:pPr>
      <w:r w:rsidRPr="006D5A56">
        <w:rPr>
          <w:rFonts w:ascii="Times New Roman" w:hAnsi="Times New Roman" w:cs="Times New Roman"/>
          <w:sz w:val="24"/>
          <w:szCs w:val="24"/>
        </w:rPr>
        <w:t>Si informa che, dal 1° ottobre 2018, per</w:t>
      </w:r>
      <w:r>
        <w:rPr>
          <w:rFonts w:ascii="Times New Roman" w:hAnsi="Times New Roman" w:cs="Times New Roman"/>
          <w:sz w:val="24"/>
          <w:szCs w:val="24"/>
        </w:rPr>
        <w:t xml:space="preserve"> i</w:t>
      </w:r>
      <w:r w:rsidRPr="006D5A56">
        <w:rPr>
          <w:rFonts w:ascii="Times New Roman" w:hAnsi="Times New Roman" w:cs="Times New Roman"/>
          <w:sz w:val="24"/>
          <w:szCs w:val="24"/>
        </w:rPr>
        <w:t xml:space="preserve"> Comuni fino a 10.000 abitanti è prevista l’esecuzione di pagamenti ed incassi unicamente tramite la piattaforma Siop</w:t>
      </w:r>
      <w:r>
        <w:rPr>
          <w:rFonts w:ascii="Times New Roman" w:hAnsi="Times New Roman" w:cs="Times New Roman"/>
          <w:sz w:val="24"/>
          <w:szCs w:val="24"/>
        </w:rPr>
        <w:t>e plus, gestita dalla Banca d’I</w:t>
      </w:r>
      <w:r w:rsidRPr="006D5A56">
        <w:rPr>
          <w:rFonts w:ascii="Times New Roman" w:hAnsi="Times New Roman" w:cs="Times New Roman"/>
          <w:sz w:val="24"/>
          <w:szCs w:val="24"/>
        </w:rPr>
        <w:t>talia</w:t>
      </w:r>
      <w:r>
        <w:rPr>
          <w:rFonts w:ascii="Times New Roman" w:hAnsi="Times New Roman" w:cs="Times New Roman"/>
          <w:sz w:val="24"/>
          <w:szCs w:val="24"/>
        </w:rPr>
        <w:t>.</w:t>
      </w:r>
    </w:p>
    <w:p w:rsidR="000E29A5" w:rsidRPr="00E6149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E6149A">
        <w:rPr>
          <w:rFonts w:ascii="Times New Roman" w:hAnsi="Times New Roman" w:cs="Times New Roman"/>
          <w:sz w:val="24"/>
          <w:szCs w:val="24"/>
        </w:rPr>
        <w:t>Sarà oggetto di valutazione, in sede di esame delle offerte presentate a seguito dell’indizione della procedura competitiva tra gli operatori invitati aventi manifestato interesse, la presenza, alla data di presentazione dell’offerta, di una filiale operativa nel Comune di Patrica o l’impegno che a inizio rapporto sarà operante una filiale con sportello adibito al servizio di tesoreria per tutta la durata del servizio regolarmente funzionante, ovvero, in subordine, la distanza dalla sede comunale dello sportello bancario in cui verrà svolto il servizio.</w:t>
      </w:r>
    </w:p>
    <w:p w:rsidR="000E29A5" w:rsidRDefault="000E29A5" w:rsidP="000E29A5">
      <w:pPr>
        <w:autoSpaceDE w:val="0"/>
        <w:autoSpaceDN w:val="0"/>
        <w:adjustRightInd w:val="0"/>
        <w:spacing w:after="0" w:line="240" w:lineRule="auto"/>
        <w:rPr>
          <w:rFonts w:ascii="Tahoma" w:hAnsi="Tahoma" w:cs="Tahoma"/>
          <w:color w:val="FF0000"/>
          <w:sz w:val="20"/>
          <w:szCs w:val="20"/>
        </w:rPr>
      </w:pPr>
    </w:p>
    <w:p w:rsidR="000E29A5" w:rsidRPr="001D0D15" w:rsidRDefault="000E29A5" w:rsidP="000E29A5">
      <w:pPr>
        <w:autoSpaceDE w:val="0"/>
        <w:autoSpaceDN w:val="0"/>
        <w:adjustRightInd w:val="0"/>
        <w:spacing w:after="0" w:line="240" w:lineRule="auto"/>
        <w:rPr>
          <w:rFonts w:ascii="Times New Roman" w:hAnsi="Times New Roman" w:cs="Times New Roman"/>
          <w:b/>
          <w:bCs/>
          <w:sz w:val="24"/>
          <w:szCs w:val="24"/>
        </w:rPr>
      </w:pPr>
      <w:r w:rsidRPr="001D0D15">
        <w:rPr>
          <w:rFonts w:ascii="Times New Roman" w:hAnsi="Times New Roman" w:cs="Times New Roman"/>
          <w:b/>
          <w:bCs/>
          <w:sz w:val="24"/>
          <w:szCs w:val="24"/>
        </w:rPr>
        <w:t>Inform</w:t>
      </w:r>
      <w:r>
        <w:rPr>
          <w:rFonts w:ascii="Times New Roman" w:hAnsi="Times New Roman" w:cs="Times New Roman"/>
          <w:b/>
          <w:bCs/>
          <w:sz w:val="24"/>
          <w:szCs w:val="24"/>
        </w:rPr>
        <w:t>azioni relative al servizio di T</w:t>
      </w:r>
      <w:r w:rsidRPr="001D0D15">
        <w:rPr>
          <w:rFonts w:ascii="Times New Roman" w:hAnsi="Times New Roman" w:cs="Times New Roman"/>
          <w:b/>
          <w:bCs/>
          <w:sz w:val="24"/>
          <w:szCs w:val="24"/>
        </w:rPr>
        <w:t>esoreria</w:t>
      </w:r>
      <w:r>
        <w:rPr>
          <w:rFonts w:ascii="Times New Roman" w:hAnsi="Times New Roman" w:cs="Times New Roman"/>
          <w:b/>
          <w:bCs/>
          <w:sz w:val="24"/>
          <w:szCs w:val="24"/>
        </w:rPr>
        <w:t xml:space="preserve"> 2017</w:t>
      </w:r>
      <w:r w:rsidRPr="001D0D15">
        <w:rPr>
          <w:rFonts w:ascii="Times New Roman" w:hAnsi="Times New Roman" w:cs="Times New Roman"/>
          <w:b/>
          <w:bCs/>
          <w:sz w:val="24"/>
          <w:szCs w:val="24"/>
        </w:rPr>
        <w:t>:</w:t>
      </w: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lastRenderedPageBreak/>
        <w:t xml:space="preserve">n. reversali </w:t>
      </w:r>
      <w:r>
        <w:rPr>
          <w:rFonts w:ascii="Times New Roman" w:hAnsi="Times New Roman" w:cs="Times New Roman"/>
          <w:sz w:val="24"/>
          <w:szCs w:val="24"/>
        </w:rPr>
        <w:t>310</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n. mandati </w:t>
      </w:r>
      <w:r>
        <w:rPr>
          <w:rFonts w:ascii="Times New Roman" w:hAnsi="Times New Roman" w:cs="Times New Roman"/>
          <w:sz w:val="24"/>
          <w:szCs w:val="24"/>
        </w:rPr>
        <w:t>1461</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1D0D15">
        <w:rPr>
          <w:rFonts w:ascii="Times New Roman" w:hAnsi="Times New Roman" w:cs="Times New Roman"/>
          <w:sz w:val="24"/>
          <w:szCs w:val="24"/>
        </w:rPr>
        <w:t>. variazioni bilancio</w:t>
      </w:r>
      <w:r>
        <w:rPr>
          <w:rFonts w:ascii="Times New Roman" w:hAnsi="Times New Roman" w:cs="Times New Roman"/>
          <w:sz w:val="24"/>
          <w:szCs w:val="24"/>
        </w:rPr>
        <w:t xml:space="preserve"> 6</w:t>
      </w: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Prel. Fondo </w:t>
      </w:r>
      <w:r w:rsidRPr="001D0D15">
        <w:rPr>
          <w:rFonts w:ascii="Times New Roman" w:hAnsi="Times New Roman" w:cs="Times New Roman"/>
          <w:sz w:val="24"/>
          <w:szCs w:val="24"/>
        </w:rPr>
        <w:t xml:space="preserve">riserva </w:t>
      </w:r>
      <w:r>
        <w:rPr>
          <w:rFonts w:ascii="Times New Roman" w:hAnsi="Times New Roman" w:cs="Times New Roman"/>
          <w:sz w:val="24"/>
          <w:szCs w:val="24"/>
        </w:rPr>
        <w:t>1</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1D0D15">
        <w:rPr>
          <w:rFonts w:ascii="Times New Roman" w:hAnsi="Times New Roman" w:cs="Times New Roman"/>
          <w:sz w:val="24"/>
          <w:szCs w:val="24"/>
        </w:rPr>
        <w:t>. variazioni di cass</w:t>
      </w:r>
      <w:r>
        <w:rPr>
          <w:rFonts w:ascii="Times New Roman" w:hAnsi="Times New Roman" w:cs="Times New Roman"/>
          <w:sz w:val="24"/>
          <w:szCs w:val="24"/>
        </w:rPr>
        <w:t>a 1</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N. gg ricorso anticipazione tesoreria </w:t>
      </w:r>
      <w:r>
        <w:rPr>
          <w:rFonts w:ascii="Times New Roman" w:hAnsi="Times New Roman" w:cs="Times New Roman"/>
          <w:sz w:val="24"/>
          <w:szCs w:val="24"/>
        </w:rPr>
        <w:t>126</w:t>
      </w: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Fondo cassa al 31 dicembre </w:t>
      </w:r>
      <w:r>
        <w:rPr>
          <w:rFonts w:ascii="Times New Roman" w:hAnsi="Times New Roman" w:cs="Times New Roman"/>
          <w:sz w:val="24"/>
          <w:szCs w:val="24"/>
        </w:rPr>
        <w:t>2016 Euro 248.127,51</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Fondo cassa al 31 dicembre 2017 Euro 402.237,90</w:t>
      </w:r>
      <w:r w:rsidRPr="001D0D15">
        <w:rPr>
          <w:rFonts w:ascii="Times New Roman" w:hAnsi="Times New Roman" w:cs="Times New Roman"/>
          <w:sz w:val="24"/>
          <w:szCs w:val="24"/>
        </w:rPr>
        <w:t xml:space="preserve"> </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Risultato di amministrazione </w:t>
      </w:r>
      <w:r>
        <w:rPr>
          <w:rFonts w:ascii="Times New Roman" w:hAnsi="Times New Roman" w:cs="Times New Roman"/>
          <w:sz w:val="24"/>
          <w:szCs w:val="24"/>
        </w:rPr>
        <w:t>Euro 458.191,24</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1D0D15">
        <w:rPr>
          <w:rFonts w:ascii="Times New Roman" w:hAnsi="Times New Roman" w:cs="Times New Roman"/>
          <w:sz w:val="24"/>
          <w:szCs w:val="24"/>
        </w:rPr>
        <w:t xml:space="preserve">. dipendenti </w:t>
      </w:r>
      <w:r>
        <w:rPr>
          <w:rFonts w:ascii="Times New Roman" w:hAnsi="Times New Roman" w:cs="Times New Roman"/>
          <w:sz w:val="24"/>
          <w:szCs w:val="24"/>
        </w:rPr>
        <w:t>11</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1D0D1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ahoma,Bold" w:hAnsi="Tahoma,Bold" w:cs="Tahoma,Bold"/>
          <w:b/>
          <w:bCs/>
          <w:sz w:val="20"/>
          <w:szCs w:val="20"/>
        </w:rPr>
      </w:pPr>
    </w:p>
    <w:p w:rsidR="000E29A5" w:rsidRPr="00A070CA" w:rsidRDefault="000E29A5" w:rsidP="000E29A5">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3. PROCEDURA DI AFFIDAMENTO:</w:t>
      </w:r>
    </w:p>
    <w:p w:rsidR="000E29A5" w:rsidRDefault="000E29A5" w:rsidP="000E29A5">
      <w:pPr>
        <w:autoSpaceDE w:val="0"/>
        <w:autoSpaceDN w:val="0"/>
        <w:adjustRightInd w:val="0"/>
        <w:spacing w:after="0" w:line="240" w:lineRule="auto"/>
        <w:rPr>
          <w:rFonts w:ascii="Times New Roman" w:hAnsi="Times New Roman" w:cs="Times New Roman"/>
          <w:b/>
          <w:bCs/>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Criterio di aggiudicazione della successiva procedura per la quale si presenta manifestazione</w:t>
      </w: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di interesse:</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A070CA">
        <w:rPr>
          <w:rFonts w:ascii="Times New Roman" w:hAnsi="Times New Roman" w:cs="Times New Roman"/>
          <w:sz w:val="24"/>
          <w:szCs w:val="24"/>
        </w:rPr>
        <w:t>fferta economicamente più vantaggiosa</w:t>
      </w:r>
      <w:r>
        <w:rPr>
          <w:rFonts w:ascii="Times New Roman" w:hAnsi="Times New Roman" w:cs="Times New Roman"/>
          <w:sz w:val="24"/>
          <w:szCs w:val="24"/>
        </w:rPr>
        <w:t xml:space="preserve">, </w:t>
      </w:r>
      <w:r w:rsidRPr="00A070CA">
        <w:rPr>
          <w:rFonts w:ascii="Times New Roman" w:hAnsi="Times New Roman" w:cs="Times New Roman"/>
          <w:sz w:val="24"/>
          <w:szCs w:val="24"/>
        </w:rPr>
        <w:t>ai sensi dell’art. 95 del D. Lgs. 50/2016</w:t>
      </w:r>
      <w:r>
        <w:rPr>
          <w:rFonts w:ascii="Times New Roman" w:hAnsi="Times New Roman" w:cs="Times New Roman"/>
          <w:sz w:val="24"/>
          <w:szCs w:val="24"/>
        </w:rPr>
        <w:t>.</w:t>
      </w: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p>
    <w:p w:rsidR="000E29A5" w:rsidRDefault="000E29A5" w:rsidP="000E29A5">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4. SOGGETTI AMMESSI ALLA MANIFESTAZIONE DI INTERESSE DI</w:t>
      </w:r>
      <w:r>
        <w:rPr>
          <w:rFonts w:ascii="Times New Roman" w:hAnsi="Times New Roman" w:cs="Times New Roman"/>
          <w:b/>
          <w:bCs/>
          <w:sz w:val="24"/>
          <w:szCs w:val="24"/>
        </w:rPr>
        <w:t xml:space="preserve"> PA</w:t>
      </w:r>
      <w:r w:rsidRPr="00A070CA">
        <w:rPr>
          <w:rFonts w:ascii="Times New Roman" w:hAnsi="Times New Roman" w:cs="Times New Roman"/>
          <w:b/>
          <w:bCs/>
          <w:sz w:val="24"/>
          <w:szCs w:val="24"/>
        </w:rPr>
        <w:t>RTECIPAZIONE:</w:t>
      </w: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Sono ammessi a presentare manifestazione di interesse i soggetti di cui a</w:t>
      </w:r>
      <w:r>
        <w:rPr>
          <w:rFonts w:ascii="Times New Roman" w:hAnsi="Times New Roman" w:cs="Times New Roman"/>
          <w:sz w:val="24"/>
          <w:szCs w:val="24"/>
        </w:rPr>
        <w:t>ll’art. 45 del D. Lgs. 50/2016.</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E’ fatto divieto, pena l’esclusione, agli operatori economici di presentare manifestazione di interesse in più di una associazione temporanea o consorzio ed in forma individuale qualora partecipino ad una associazione temporanea di imprese o consorzio che presenta istanza.</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Saranno ammessi a partecipare alla gara i soggetti di cui all’art. 208 del D.Lgs.267/2000, in forma</w:t>
      </w:r>
      <w:r>
        <w:rPr>
          <w:rFonts w:ascii="Times New Roman" w:hAnsi="Times New Roman" w:cs="Times New Roman"/>
          <w:sz w:val="24"/>
          <w:szCs w:val="24"/>
        </w:rPr>
        <w:t xml:space="preserve"> </w:t>
      </w:r>
      <w:r w:rsidRPr="00A070CA">
        <w:rPr>
          <w:rFonts w:ascii="Times New Roman" w:hAnsi="Times New Roman" w:cs="Times New Roman"/>
          <w:sz w:val="24"/>
          <w:szCs w:val="24"/>
        </w:rPr>
        <w:t>singola o</w:t>
      </w:r>
      <w:r>
        <w:rPr>
          <w:rFonts w:ascii="Times New Roman" w:hAnsi="Times New Roman" w:cs="Times New Roman"/>
          <w:sz w:val="24"/>
          <w:szCs w:val="24"/>
        </w:rPr>
        <w:t xml:space="preserve"> </w:t>
      </w:r>
      <w:r w:rsidRPr="00A070CA">
        <w:rPr>
          <w:rFonts w:ascii="Times New Roman" w:hAnsi="Times New Roman" w:cs="Times New Roman"/>
          <w:sz w:val="24"/>
          <w:szCs w:val="24"/>
        </w:rPr>
        <w:t>raggruppata.</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A070CA">
        <w:rPr>
          <w:rFonts w:ascii="Times New Roman" w:hAnsi="Times New Roman" w:cs="Times New Roman"/>
          <w:sz w:val="24"/>
          <w:szCs w:val="24"/>
        </w:rPr>
        <w:t xml:space="preserve">’ fatto </w:t>
      </w:r>
      <w:r w:rsidRPr="00A070CA">
        <w:rPr>
          <w:rFonts w:ascii="Times New Roman" w:hAnsi="Times New Roman" w:cs="Times New Roman"/>
          <w:b/>
          <w:bCs/>
          <w:sz w:val="24"/>
          <w:szCs w:val="24"/>
        </w:rPr>
        <w:t xml:space="preserve">divieto </w:t>
      </w:r>
      <w:r w:rsidRPr="00A070CA">
        <w:rPr>
          <w:rFonts w:ascii="Times New Roman" w:hAnsi="Times New Roman" w:cs="Times New Roman"/>
          <w:sz w:val="24"/>
          <w:szCs w:val="24"/>
        </w:rPr>
        <w:t>di partecipare alle società, anche in R.T. o in Con</w:t>
      </w:r>
      <w:r>
        <w:rPr>
          <w:rFonts w:ascii="Times New Roman" w:hAnsi="Times New Roman" w:cs="Times New Roman"/>
          <w:sz w:val="24"/>
          <w:szCs w:val="24"/>
        </w:rPr>
        <w:t xml:space="preserve">sorzio, che abbiano rapporti di </w:t>
      </w:r>
      <w:r w:rsidRPr="00A070CA">
        <w:rPr>
          <w:rFonts w:ascii="Times New Roman" w:hAnsi="Times New Roman" w:cs="Times New Roman"/>
          <w:sz w:val="24"/>
          <w:szCs w:val="24"/>
        </w:rPr>
        <w:t>controllo</w:t>
      </w:r>
      <w:r>
        <w:rPr>
          <w:rFonts w:ascii="Times New Roman" w:hAnsi="Times New Roman" w:cs="Times New Roman"/>
          <w:sz w:val="24"/>
          <w:szCs w:val="24"/>
        </w:rPr>
        <w:t xml:space="preserve"> </w:t>
      </w:r>
      <w:r w:rsidRPr="00A070CA">
        <w:rPr>
          <w:rFonts w:ascii="Times New Roman" w:hAnsi="Times New Roman" w:cs="Times New Roman"/>
          <w:sz w:val="24"/>
          <w:szCs w:val="24"/>
        </w:rPr>
        <w:t>(come controllante o come controllata), ai sensi dell’art. 2359 cod. civ., ovvero di</w:t>
      </w:r>
      <w:r>
        <w:rPr>
          <w:rFonts w:ascii="Times New Roman" w:hAnsi="Times New Roman" w:cs="Times New Roman"/>
          <w:sz w:val="24"/>
          <w:szCs w:val="24"/>
        </w:rPr>
        <w:t xml:space="preserve"> </w:t>
      </w:r>
      <w:r w:rsidRPr="00A070CA">
        <w:rPr>
          <w:rFonts w:ascii="Times New Roman" w:hAnsi="Times New Roman" w:cs="Times New Roman"/>
          <w:sz w:val="24"/>
          <w:szCs w:val="24"/>
        </w:rPr>
        <w:t>collegamento sostanziale</w:t>
      </w:r>
      <w:r>
        <w:rPr>
          <w:rFonts w:ascii="Times New Roman" w:hAnsi="Times New Roman" w:cs="Times New Roman"/>
          <w:sz w:val="24"/>
          <w:szCs w:val="24"/>
        </w:rPr>
        <w:t xml:space="preserve"> </w:t>
      </w:r>
      <w:r w:rsidRPr="00A070CA">
        <w:rPr>
          <w:rFonts w:ascii="Times New Roman" w:hAnsi="Times New Roman" w:cs="Times New Roman"/>
          <w:sz w:val="24"/>
          <w:szCs w:val="24"/>
        </w:rPr>
        <w:t>ex art. 80 co. 5 lett. m D. Lgs. n. 50/2016, con altre società che partecipano alla gara singolarmente o quali</w:t>
      </w:r>
      <w:r>
        <w:rPr>
          <w:rFonts w:ascii="Times New Roman" w:hAnsi="Times New Roman" w:cs="Times New Roman"/>
          <w:sz w:val="24"/>
          <w:szCs w:val="24"/>
        </w:rPr>
        <w:t xml:space="preserve"> </w:t>
      </w:r>
      <w:r w:rsidRPr="00A070CA">
        <w:rPr>
          <w:rFonts w:ascii="Times New Roman" w:hAnsi="Times New Roman" w:cs="Times New Roman"/>
          <w:sz w:val="24"/>
          <w:szCs w:val="24"/>
        </w:rPr>
        <w:t>componenti di R.T. o di Consorzi, pena l’esclusione dalla gara, sia della società controllante che delle società</w:t>
      </w:r>
      <w:r>
        <w:rPr>
          <w:rFonts w:ascii="Times New Roman" w:hAnsi="Times New Roman" w:cs="Times New Roman"/>
          <w:sz w:val="24"/>
          <w:szCs w:val="24"/>
        </w:rPr>
        <w:t xml:space="preserve"> </w:t>
      </w:r>
      <w:r w:rsidRPr="00A070CA">
        <w:rPr>
          <w:rFonts w:ascii="Times New Roman" w:hAnsi="Times New Roman" w:cs="Times New Roman"/>
          <w:sz w:val="24"/>
          <w:szCs w:val="24"/>
        </w:rPr>
        <w:t>controllate, nonché dei R.T. o dei Consorzi ai quali le società eventualmente partecipino.</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lastRenderedPageBreak/>
        <w:t xml:space="preserve">E' fatto </w:t>
      </w:r>
      <w:r w:rsidRPr="00A070CA">
        <w:rPr>
          <w:rFonts w:ascii="Times New Roman" w:hAnsi="Times New Roman" w:cs="Times New Roman"/>
          <w:b/>
          <w:bCs/>
          <w:sz w:val="24"/>
          <w:szCs w:val="24"/>
        </w:rPr>
        <w:t xml:space="preserve">divieto </w:t>
      </w:r>
      <w:r w:rsidRPr="00A070CA">
        <w:rPr>
          <w:rFonts w:ascii="Times New Roman" w:hAnsi="Times New Roman" w:cs="Times New Roman"/>
          <w:sz w:val="24"/>
          <w:szCs w:val="24"/>
        </w:rPr>
        <w:t>ai concorrenti di partecipare alla gara in forma individuale e contemporaneamente in</w:t>
      </w:r>
      <w:r>
        <w:rPr>
          <w:rFonts w:ascii="Times New Roman" w:hAnsi="Times New Roman" w:cs="Times New Roman"/>
          <w:sz w:val="24"/>
          <w:szCs w:val="24"/>
        </w:rPr>
        <w:t xml:space="preserve"> </w:t>
      </w:r>
      <w:r w:rsidRPr="00A070CA">
        <w:rPr>
          <w:rFonts w:ascii="Times New Roman" w:hAnsi="Times New Roman" w:cs="Times New Roman"/>
          <w:sz w:val="24"/>
          <w:szCs w:val="24"/>
        </w:rPr>
        <w:t>raggruppamento temporaneo o consorzio, ovvero di partecipare in più R.T. o consorzi, a pena di esclusione</w:t>
      </w:r>
      <w:r>
        <w:rPr>
          <w:rFonts w:ascii="Times New Roman" w:hAnsi="Times New Roman" w:cs="Times New Roman"/>
          <w:sz w:val="24"/>
          <w:szCs w:val="24"/>
        </w:rPr>
        <w:t xml:space="preserve"> </w:t>
      </w:r>
      <w:r w:rsidRPr="00A070CA">
        <w:rPr>
          <w:rFonts w:ascii="Times New Roman" w:hAnsi="Times New Roman" w:cs="Times New Roman"/>
          <w:sz w:val="24"/>
          <w:szCs w:val="24"/>
        </w:rPr>
        <w:t>del concorrente individuale e dei raggruppamenti o consorzi ai quali partecipa.</w:t>
      </w:r>
    </w:p>
    <w:p w:rsidR="000E29A5" w:rsidRDefault="000E29A5" w:rsidP="000E29A5">
      <w:pPr>
        <w:autoSpaceDE w:val="0"/>
        <w:autoSpaceDN w:val="0"/>
        <w:adjustRightInd w:val="0"/>
        <w:spacing w:after="0" w:line="240" w:lineRule="auto"/>
        <w:rPr>
          <w:rFonts w:ascii="Times New Roman" w:hAnsi="Times New Roman" w:cs="Times New Roman"/>
          <w:b/>
          <w:bCs/>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Requisiti di partecipazione:</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a pena di esclusione</w:t>
      </w:r>
      <w:r>
        <w:rPr>
          <w:rFonts w:ascii="Times New Roman" w:hAnsi="Times New Roman" w:cs="Times New Roman"/>
          <w:sz w:val="24"/>
          <w:szCs w:val="24"/>
        </w:rPr>
        <w:t>,</w:t>
      </w:r>
      <w:r w:rsidRPr="00A070CA">
        <w:rPr>
          <w:rFonts w:ascii="Times New Roman" w:hAnsi="Times New Roman" w:cs="Times New Roman"/>
          <w:sz w:val="24"/>
          <w:szCs w:val="24"/>
        </w:rPr>
        <w:t xml:space="preserve"> i soggetti interessati dovranno possedere i seguenti requisiti (dimostrabili mediante</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autocertificazione ai sensi del D.P.R. 445/2000):</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a) requisiti di ordine generale di cui all’art. 80 D Lgs. 50/2016;</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b) requisiti di idoneità professionale di cui all’art. 83, comma 3 del DLgs. 50/16 e s.m.i.:</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banca autorizzata a svolgere l’attività di cui all’art.10 del decreto legislativo 1 settembre 1993 n.385, ovvero soggetti abilitati all’esercizio del servizio di tesoreria ai sensi dell’art. 208 c. 1 lett. c. 9 del D.lgs. 267/00, indicando la normativa di riferimento, il titolo di abilitazione, gli estremi di iscrizione all’albo di cui all’art. 13 del D.lgs. 385/93 o eventuale possesso del codice rilasciato da Banca d’Italia per la tesoreria Unica;</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c) requisiti di capacità economico finan</w:t>
      </w:r>
      <w:r>
        <w:rPr>
          <w:rFonts w:ascii="Times New Roman" w:hAnsi="Times New Roman" w:cs="Times New Roman"/>
          <w:sz w:val="24"/>
          <w:szCs w:val="24"/>
        </w:rPr>
        <w:t>ziaria, tecnica e professionale:</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 xml:space="preserve">- solidità patrimoniale dell’Istituto o del gruppo di appartenenza espressa da un patrimonio netto annuo non inferiore a € </w:t>
      </w:r>
      <w:r>
        <w:rPr>
          <w:rFonts w:ascii="Times New Roman" w:hAnsi="Times New Roman" w:cs="Times New Roman"/>
          <w:sz w:val="24"/>
          <w:szCs w:val="24"/>
        </w:rPr>
        <w:t>2</w:t>
      </w:r>
      <w:r w:rsidRPr="00A070CA">
        <w:rPr>
          <w:rFonts w:ascii="Times New Roman" w:hAnsi="Times New Roman" w:cs="Times New Roman"/>
          <w:sz w:val="24"/>
          <w:szCs w:val="24"/>
        </w:rPr>
        <w:t>.000.000,00 come risultante dai bilanci degli esercizi 201</w:t>
      </w:r>
      <w:r>
        <w:rPr>
          <w:rFonts w:ascii="Times New Roman" w:hAnsi="Times New Roman" w:cs="Times New Roman"/>
          <w:sz w:val="24"/>
          <w:szCs w:val="24"/>
        </w:rPr>
        <w:t>5</w:t>
      </w:r>
      <w:r w:rsidRPr="00A070CA">
        <w:rPr>
          <w:rFonts w:ascii="Times New Roman" w:hAnsi="Times New Roman" w:cs="Times New Roman"/>
          <w:sz w:val="24"/>
          <w:szCs w:val="24"/>
        </w:rPr>
        <w:t>-201</w:t>
      </w:r>
      <w:r>
        <w:rPr>
          <w:rFonts w:ascii="Times New Roman" w:hAnsi="Times New Roman" w:cs="Times New Roman"/>
          <w:sz w:val="24"/>
          <w:szCs w:val="24"/>
        </w:rPr>
        <w:t>6</w:t>
      </w:r>
      <w:r w:rsidRPr="00A070CA">
        <w:rPr>
          <w:rFonts w:ascii="Times New Roman" w:hAnsi="Times New Roman" w:cs="Times New Roman"/>
          <w:sz w:val="24"/>
          <w:szCs w:val="24"/>
        </w:rPr>
        <w:t>-201</w:t>
      </w:r>
      <w:r>
        <w:rPr>
          <w:rFonts w:ascii="Times New Roman" w:hAnsi="Times New Roman" w:cs="Times New Roman"/>
          <w:sz w:val="24"/>
          <w:szCs w:val="24"/>
        </w:rPr>
        <w:t>7</w:t>
      </w:r>
      <w:r w:rsidRPr="00A070CA">
        <w:rPr>
          <w:rFonts w:ascii="Times New Roman" w:hAnsi="Times New Roman" w:cs="Times New Roman"/>
          <w:sz w:val="24"/>
          <w:szCs w:val="24"/>
        </w:rPr>
        <w:t>;</w:t>
      </w:r>
    </w:p>
    <w:p w:rsidR="000E29A5" w:rsidRPr="0029588C"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aver svolto</w:t>
      </w:r>
      <w:r>
        <w:rPr>
          <w:rFonts w:ascii="Times New Roman" w:hAnsi="Times New Roman" w:cs="Times New Roman"/>
          <w:sz w:val="24"/>
          <w:szCs w:val="24"/>
        </w:rPr>
        <w:t>,</w:t>
      </w:r>
      <w:r w:rsidRPr="00A070CA">
        <w:rPr>
          <w:rFonts w:ascii="Times New Roman" w:hAnsi="Times New Roman" w:cs="Times New Roman"/>
          <w:sz w:val="24"/>
          <w:szCs w:val="24"/>
        </w:rPr>
        <w:t xml:space="preserve"> senza demerito</w:t>
      </w:r>
      <w:r>
        <w:rPr>
          <w:rFonts w:ascii="Times New Roman" w:hAnsi="Times New Roman" w:cs="Times New Roman"/>
          <w:sz w:val="24"/>
          <w:szCs w:val="24"/>
        </w:rPr>
        <w:t>,</w:t>
      </w:r>
      <w:r w:rsidRPr="00A070CA">
        <w:rPr>
          <w:rFonts w:ascii="Times New Roman" w:hAnsi="Times New Roman" w:cs="Times New Roman"/>
          <w:sz w:val="24"/>
          <w:szCs w:val="24"/>
        </w:rPr>
        <w:t xml:space="preserve"> per almeno </w:t>
      </w:r>
      <w:r>
        <w:rPr>
          <w:rFonts w:ascii="Times New Roman" w:hAnsi="Times New Roman" w:cs="Times New Roman"/>
          <w:sz w:val="24"/>
          <w:szCs w:val="24"/>
        </w:rPr>
        <w:t>DUE</w:t>
      </w:r>
      <w:r w:rsidRPr="00A070CA">
        <w:rPr>
          <w:rFonts w:ascii="Times New Roman" w:hAnsi="Times New Roman" w:cs="Times New Roman"/>
          <w:sz w:val="24"/>
          <w:szCs w:val="24"/>
        </w:rPr>
        <w:t xml:space="preserve"> anni consecutivi negli ultimi 5, almeno </w:t>
      </w:r>
      <w:r w:rsidRPr="007A51B4">
        <w:rPr>
          <w:rFonts w:ascii="Times New Roman" w:hAnsi="Times New Roman" w:cs="Times New Roman"/>
          <w:bCs/>
          <w:sz w:val="24"/>
          <w:szCs w:val="24"/>
        </w:rPr>
        <w:t>un</w:t>
      </w:r>
      <w:r w:rsidRPr="00A070CA">
        <w:rPr>
          <w:rFonts w:ascii="Times New Roman" w:hAnsi="Times New Roman" w:cs="Times New Roman"/>
          <w:b/>
          <w:bCs/>
          <w:sz w:val="24"/>
          <w:szCs w:val="24"/>
        </w:rPr>
        <w:t xml:space="preserve"> </w:t>
      </w:r>
      <w:r w:rsidRPr="00A070CA">
        <w:rPr>
          <w:rFonts w:ascii="Times New Roman" w:hAnsi="Times New Roman" w:cs="Times New Roman"/>
          <w:sz w:val="24"/>
          <w:szCs w:val="24"/>
        </w:rPr>
        <w:t xml:space="preserve">servizio di </w:t>
      </w:r>
      <w:r w:rsidRPr="0029588C">
        <w:rPr>
          <w:rFonts w:ascii="Times New Roman" w:hAnsi="Times New Roman" w:cs="Times New Roman"/>
          <w:sz w:val="24"/>
          <w:szCs w:val="24"/>
        </w:rPr>
        <w:t>Tesoreria presso un Ente Locale con popolazione pari o superiore a 3.000 abitanti. (La popolazione del comune di Patrica alla data 31.12.2017 è pari a 3161 abitanti).</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possedere l’attrezzatura tecnico-informatica e l’organizzazione per la gestione del servizio di tesoreria per Enti locali con l’uso di ordinativi informatici di pagamento e riscossione con firma digitale.</w:t>
      </w:r>
    </w:p>
    <w:p w:rsidR="000E29A5" w:rsidRPr="00A070CA" w:rsidRDefault="000E29A5" w:rsidP="000E29A5">
      <w:pPr>
        <w:autoSpaceDE w:val="0"/>
        <w:autoSpaceDN w:val="0"/>
        <w:adjustRightInd w:val="0"/>
        <w:spacing w:after="0" w:line="240" w:lineRule="auto"/>
        <w:rPr>
          <w:rFonts w:ascii="Times New Roman" w:hAnsi="Times New Roman" w:cs="Times New Roman"/>
          <w:b/>
          <w:bCs/>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5. MODALITA’ E TERMINE PER LA PRESENTAZIONE DELLA MANIFESTAZIONE DI INTERESSE</w:t>
      </w:r>
      <w:r>
        <w:rPr>
          <w:rFonts w:ascii="Times New Roman" w:hAnsi="Times New Roman" w:cs="Times New Roman"/>
          <w:b/>
          <w:bCs/>
          <w:sz w:val="24"/>
          <w:szCs w:val="24"/>
        </w:rPr>
        <w:t xml:space="preserve"> </w:t>
      </w:r>
      <w:r w:rsidRPr="00A070CA">
        <w:rPr>
          <w:rFonts w:ascii="Times New Roman" w:hAnsi="Times New Roman" w:cs="Times New Roman"/>
          <w:b/>
          <w:bCs/>
          <w:sz w:val="24"/>
          <w:szCs w:val="24"/>
        </w:rPr>
        <w:t>CONDIZIONI DI PARTECIPAZIONE:</w:t>
      </w: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L’operatore economico interessato deve produrre la seguente documentazione, redatta in conformità al contenuto del modello A, allegato al presente avviso e scaricabile dal profilo del committente,</w:t>
      </w:r>
      <w:r>
        <w:rPr>
          <w:rFonts w:ascii="Times New Roman" w:hAnsi="Times New Roman" w:cs="Times New Roman"/>
          <w:sz w:val="24"/>
          <w:szCs w:val="24"/>
        </w:rPr>
        <w:t xml:space="preserve"> </w:t>
      </w:r>
      <w:r w:rsidRPr="00A070CA">
        <w:rPr>
          <w:rFonts w:ascii="Times New Roman" w:hAnsi="Times New Roman" w:cs="Times New Roman"/>
          <w:sz w:val="24"/>
          <w:szCs w:val="24"/>
        </w:rPr>
        <w:t>all’indirizzo:</w:t>
      </w:r>
    </w:p>
    <w:p w:rsidR="000E29A5" w:rsidRPr="00EB26ED" w:rsidRDefault="000E29A5" w:rsidP="000E29A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hyperlink r:id="rId8" w:history="1">
        <w:r w:rsidRPr="00EB26ED">
          <w:rPr>
            <w:rFonts w:ascii="Times New Roman" w:eastAsia="Times New Roman" w:hAnsi="Times New Roman" w:cs="Times New Roman"/>
            <w:color w:val="0000FF"/>
            <w:sz w:val="24"/>
            <w:szCs w:val="24"/>
            <w:u w:val="single"/>
            <w:lang w:eastAsia="it-IT"/>
          </w:rPr>
          <w:t>http://www.comune.patrica.fr.gov.it</w:t>
        </w:r>
      </w:hyperlink>
      <w:r w:rsidRPr="00EB26ED">
        <w:rPr>
          <w:rFonts w:ascii="Times New Roman" w:eastAsia="Times New Roman" w:hAnsi="Times New Roman" w:cs="Times New Roman"/>
          <w:sz w:val="24"/>
          <w:szCs w:val="24"/>
          <w:u w:val="single"/>
          <w:lang w:eastAsia="it-IT"/>
        </w:rPr>
        <w:t>, sezione Segnalazione Bandi</w:t>
      </w: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l’istanza di manifestazione di interesse, sottoscritta dal legale rappresentante</w:t>
      </w:r>
      <w:r>
        <w:rPr>
          <w:rFonts w:ascii="Times New Roman" w:hAnsi="Times New Roman" w:cs="Times New Roman"/>
          <w:sz w:val="24"/>
          <w:szCs w:val="24"/>
        </w:rPr>
        <w:t xml:space="preserve"> o da altro soggetto abilitato</w:t>
      </w:r>
      <w:r w:rsidRPr="00A070CA">
        <w:rPr>
          <w:rFonts w:ascii="Times New Roman" w:hAnsi="Times New Roman" w:cs="Times New Roman"/>
          <w:sz w:val="24"/>
          <w:szCs w:val="24"/>
        </w:rPr>
        <w:t>,</w:t>
      </w:r>
      <w:r>
        <w:rPr>
          <w:rFonts w:ascii="Times New Roman" w:hAnsi="Times New Roman" w:cs="Times New Roman"/>
          <w:sz w:val="24"/>
          <w:szCs w:val="24"/>
        </w:rPr>
        <w:t xml:space="preserve"> </w:t>
      </w:r>
      <w:r w:rsidRPr="00A070CA">
        <w:rPr>
          <w:rFonts w:ascii="Times New Roman" w:hAnsi="Times New Roman" w:cs="Times New Roman"/>
          <w:sz w:val="24"/>
          <w:szCs w:val="24"/>
        </w:rPr>
        <w:t>pena l’esclusione</w:t>
      </w:r>
      <w:r>
        <w:rPr>
          <w:rFonts w:ascii="Times New Roman" w:hAnsi="Times New Roman" w:cs="Times New Roman"/>
          <w:sz w:val="24"/>
          <w:szCs w:val="24"/>
        </w:rPr>
        <w:t>,</w:t>
      </w:r>
      <w:r w:rsidRPr="00A070CA">
        <w:rPr>
          <w:rFonts w:ascii="Times New Roman" w:hAnsi="Times New Roman" w:cs="Times New Roman"/>
          <w:sz w:val="24"/>
          <w:szCs w:val="24"/>
        </w:rPr>
        <w:t xml:space="preserve"> con allegata fotocopia semplice di un documento di validità del sottoscrittore</w:t>
      </w:r>
      <w:r>
        <w:rPr>
          <w:rFonts w:ascii="Times New Roman" w:hAnsi="Times New Roman" w:cs="Times New Roman"/>
          <w:sz w:val="24"/>
          <w:szCs w:val="24"/>
        </w:rPr>
        <w:t xml:space="preserve">, </w:t>
      </w:r>
      <w:r w:rsidRPr="00A070CA">
        <w:rPr>
          <w:rFonts w:ascii="Times New Roman" w:hAnsi="Times New Roman" w:cs="Times New Roman"/>
          <w:sz w:val="24"/>
          <w:szCs w:val="24"/>
        </w:rPr>
        <w:t>pena l’esclusione</w:t>
      </w:r>
      <w:r>
        <w:rPr>
          <w:rFonts w:ascii="Times New Roman" w:hAnsi="Times New Roman" w:cs="Times New Roman"/>
          <w:sz w:val="24"/>
          <w:szCs w:val="24"/>
        </w:rPr>
        <w:t>,</w:t>
      </w:r>
      <w:r w:rsidRPr="00A070CA">
        <w:rPr>
          <w:rFonts w:ascii="Times New Roman" w:hAnsi="Times New Roman" w:cs="Times New Roman"/>
          <w:sz w:val="24"/>
          <w:szCs w:val="24"/>
        </w:rPr>
        <w:t xml:space="preserve"> ai sensi del D.P.R.</w:t>
      </w:r>
      <w:r>
        <w:rPr>
          <w:rFonts w:ascii="Times New Roman" w:hAnsi="Times New Roman" w:cs="Times New Roman"/>
          <w:sz w:val="24"/>
          <w:szCs w:val="24"/>
        </w:rPr>
        <w:t xml:space="preserve"> 445/2000 e s.m.i., contenente </w:t>
      </w:r>
      <w:r w:rsidRPr="00A070CA">
        <w:rPr>
          <w:rFonts w:ascii="Times New Roman" w:hAnsi="Times New Roman" w:cs="Times New Roman"/>
          <w:sz w:val="24"/>
          <w:szCs w:val="24"/>
        </w:rPr>
        <w:t>l’attestazione del possesso dei requisiti di partecipazione previsti nel presente avviso.</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 xml:space="preserve">Qualora vi sia interesse a presentare offerta in caso di costituenda associazione temporanea di impresa, l’istanza di manifestazione di interesse (unitamente alle relative dichiarazioni) deve essere trasmessa in </w:t>
      </w: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un'unica comunicazione pec da tutti i futuri componenti del raggruppamento.</w:t>
      </w: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Gli operatori economici interessati ad essere invitati alla procedura, in possesso dei requisiti di ordine generale per la partecipazione a gare, possono inviare</w:t>
      </w:r>
      <w:r>
        <w:rPr>
          <w:rFonts w:ascii="Times New Roman" w:hAnsi="Times New Roman" w:cs="Times New Roman"/>
          <w:sz w:val="24"/>
          <w:szCs w:val="24"/>
        </w:rPr>
        <w:t xml:space="preserve"> istanza</w:t>
      </w:r>
      <w:r w:rsidRPr="00A070CA">
        <w:rPr>
          <w:rFonts w:ascii="Times New Roman" w:hAnsi="Times New Roman" w:cs="Times New Roman"/>
          <w:sz w:val="24"/>
          <w:szCs w:val="24"/>
        </w:rPr>
        <w:t xml:space="preserve">, </w:t>
      </w:r>
      <w:r w:rsidRPr="002D2A03">
        <w:rPr>
          <w:rFonts w:ascii="Times New Roman" w:hAnsi="Times New Roman" w:cs="Times New Roman"/>
          <w:b/>
          <w:sz w:val="24"/>
          <w:szCs w:val="24"/>
        </w:rPr>
        <w:t>entro le ore 13,00</w:t>
      </w:r>
      <w:r w:rsidRPr="002D2A03">
        <w:rPr>
          <w:rFonts w:ascii="Times New Roman" w:hAnsi="Times New Roman" w:cs="Times New Roman"/>
          <w:b/>
          <w:bCs/>
          <w:sz w:val="24"/>
          <w:szCs w:val="24"/>
        </w:rPr>
        <w:t xml:space="preserve"> </w:t>
      </w:r>
      <w:r w:rsidRPr="002D2A03">
        <w:rPr>
          <w:rFonts w:ascii="Times New Roman" w:hAnsi="Times New Roman" w:cs="Times New Roman"/>
          <w:b/>
          <w:sz w:val="24"/>
          <w:szCs w:val="24"/>
        </w:rPr>
        <w:t>del giorno 2</w:t>
      </w:r>
      <w:r>
        <w:rPr>
          <w:rFonts w:ascii="Times New Roman" w:hAnsi="Times New Roman" w:cs="Times New Roman"/>
          <w:b/>
          <w:sz w:val="24"/>
          <w:szCs w:val="24"/>
        </w:rPr>
        <w:t>4</w:t>
      </w:r>
      <w:r w:rsidRPr="002D2A03">
        <w:rPr>
          <w:rFonts w:ascii="Times New Roman" w:hAnsi="Times New Roman" w:cs="Times New Roman"/>
          <w:b/>
          <w:sz w:val="24"/>
          <w:szCs w:val="24"/>
        </w:rPr>
        <w:t xml:space="preserve"> </w:t>
      </w:r>
      <w:r w:rsidRPr="002D2A03">
        <w:rPr>
          <w:rFonts w:ascii="Times New Roman" w:hAnsi="Times New Roman" w:cs="Times New Roman"/>
          <w:b/>
          <w:sz w:val="24"/>
          <w:szCs w:val="24"/>
        </w:rPr>
        <w:lastRenderedPageBreak/>
        <w:t>settembre 2018</w:t>
      </w:r>
      <w:r>
        <w:rPr>
          <w:rFonts w:ascii="Times New Roman" w:hAnsi="Times New Roman" w:cs="Times New Roman"/>
          <w:b/>
          <w:sz w:val="24"/>
          <w:szCs w:val="24"/>
        </w:rPr>
        <w:t xml:space="preserve">, </w:t>
      </w:r>
      <w:r w:rsidRPr="00C66EE0">
        <w:rPr>
          <w:rFonts w:ascii="Times New Roman" w:hAnsi="Times New Roman" w:cs="Times New Roman"/>
          <w:b/>
          <w:sz w:val="24"/>
          <w:szCs w:val="24"/>
          <w:u w:val="single"/>
        </w:rPr>
        <w:t>da intendersi quale termine perentorio</w:t>
      </w:r>
      <w:r>
        <w:rPr>
          <w:rFonts w:ascii="Times New Roman" w:hAnsi="Times New Roman" w:cs="Times New Roman"/>
          <w:b/>
          <w:sz w:val="24"/>
          <w:szCs w:val="24"/>
        </w:rPr>
        <w:t>,</w:t>
      </w:r>
      <w:r w:rsidRPr="00A070CA">
        <w:rPr>
          <w:rFonts w:ascii="Times New Roman" w:hAnsi="Times New Roman" w:cs="Times New Roman"/>
          <w:sz w:val="24"/>
          <w:szCs w:val="24"/>
        </w:rPr>
        <w:t xml:space="preserve"> al seguente indirizzo:</w:t>
      </w:r>
      <w:r>
        <w:rPr>
          <w:rFonts w:ascii="Times New Roman" w:hAnsi="Times New Roman" w:cs="Times New Roman"/>
          <w:sz w:val="24"/>
          <w:szCs w:val="24"/>
        </w:rPr>
        <w:t xml:space="preserve"> </w:t>
      </w:r>
      <w:hyperlink r:id="rId9" w:history="1">
        <w:r w:rsidRPr="00C13520">
          <w:rPr>
            <w:rStyle w:val="Collegamentoipertestuale"/>
            <w:rFonts w:ascii="Times New Roman" w:hAnsi="Times New Roman" w:cs="Times New Roman"/>
            <w:sz w:val="24"/>
            <w:szCs w:val="24"/>
          </w:rPr>
          <w:t>finanziario@pec.comune.patrica.fr.it</w:t>
        </w:r>
      </w:hyperlink>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indicando nell'oggetto, la seguente dicitura:</w:t>
      </w:r>
    </w:p>
    <w:p w:rsidR="000E29A5" w:rsidRDefault="000E29A5" w:rsidP="000E29A5">
      <w:pPr>
        <w:autoSpaceDE w:val="0"/>
        <w:autoSpaceDN w:val="0"/>
        <w:adjustRightInd w:val="0"/>
        <w:spacing w:after="0" w:line="240" w:lineRule="auto"/>
        <w:jc w:val="both"/>
        <w:rPr>
          <w:rFonts w:ascii="Times New Roman" w:hAnsi="Times New Roman" w:cs="Times New Roman"/>
          <w:b/>
          <w:bCs/>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Servizio di Tesoreria comunale anni 201</w:t>
      </w:r>
      <w:r>
        <w:rPr>
          <w:rFonts w:ascii="Times New Roman" w:hAnsi="Times New Roman" w:cs="Times New Roman"/>
          <w:b/>
          <w:bCs/>
          <w:sz w:val="24"/>
          <w:szCs w:val="24"/>
        </w:rPr>
        <w:t>9</w:t>
      </w:r>
      <w:r w:rsidRPr="00A070CA">
        <w:rPr>
          <w:rFonts w:ascii="Times New Roman" w:hAnsi="Times New Roman" w:cs="Times New Roman"/>
          <w:b/>
          <w:bCs/>
          <w:sz w:val="24"/>
          <w:szCs w:val="24"/>
        </w:rPr>
        <w:t>-2021- Manifestazione di interesse</w:t>
      </w:r>
    </w:p>
    <w:p w:rsidR="000E29A5" w:rsidRPr="00A070CA" w:rsidRDefault="000E29A5" w:rsidP="000E29A5">
      <w:pPr>
        <w:autoSpaceDE w:val="0"/>
        <w:autoSpaceDN w:val="0"/>
        <w:adjustRightInd w:val="0"/>
        <w:spacing w:after="0" w:line="240" w:lineRule="auto"/>
        <w:rPr>
          <w:rFonts w:ascii="Times New Roman" w:hAnsi="Times New Roman" w:cs="Times New Roman"/>
          <w:b/>
          <w:bCs/>
          <w:sz w:val="24"/>
          <w:szCs w:val="24"/>
        </w:rPr>
      </w:pPr>
    </w:p>
    <w:p w:rsidR="000E29A5" w:rsidRDefault="000E29A5" w:rsidP="000E29A5">
      <w:pPr>
        <w:autoSpaceDE w:val="0"/>
        <w:autoSpaceDN w:val="0"/>
        <w:adjustRightInd w:val="0"/>
        <w:spacing w:after="0" w:line="240" w:lineRule="auto"/>
        <w:jc w:val="both"/>
        <w:rPr>
          <w:rFonts w:ascii="Times New Roman" w:hAnsi="Times New Roman" w:cs="Times New Roman"/>
          <w:b/>
          <w:bCs/>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6. PROCEDIMENTO PER LA SELEZIONE DELLE ISTANZE</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La Stazione Appaltante provvederà ad invitare alla procedura negoziata tutti i manifestanti interesse.</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p>
    <w:p w:rsidR="000E29A5" w:rsidRPr="003671DE" w:rsidRDefault="000E29A5" w:rsidP="000E29A5">
      <w:pPr>
        <w:autoSpaceDE w:val="0"/>
        <w:autoSpaceDN w:val="0"/>
        <w:adjustRightInd w:val="0"/>
        <w:spacing w:after="0" w:line="240" w:lineRule="auto"/>
        <w:jc w:val="both"/>
        <w:rPr>
          <w:rFonts w:ascii="Times New Roman" w:hAnsi="Times New Roman" w:cs="Times New Roman"/>
          <w:b/>
          <w:bCs/>
          <w:sz w:val="24"/>
          <w:szCs w:val="24"/>
        </w:rPr>
      </w:pPr>
      <w:r w:rsidRPr="003671DE">
        <w:rPr>
          <w:rFonts w:ascii="Times New Roman" w:hAnsi="Times New Roman" w:cs="Times New Roman"/>
          <w:b/>
          <w:bCs/>
          <w:sz w:val="24"/>
          <w:szCs w:val="24"/>
        </w:rPr>
        <w:t>7.</w:t>
      </w:r>
      <w:r>
        <w:rPr>
          <w:rFonts w:ascii="Times New Roman" w:hAnsi="Times New Roman" w:cs="Times New Roman"/>
          <w:b/>
          <w:bCs/>
          <w:sz w:val="24"/>
          <w:szCs w:val="24"/>
        </w:rPr>
        <w:t xml:space="preserve"> </w:t>
      </w:r>
      <w:r w:rsidRPr="003671DE">
        <w:rPr>
          <w:rFonts w:ascii="Times New Roman" w:hAnsi="Times New Roman" w:cs="Times New Roman"/>
          <w:b/>
          <w:bCs/>
          <w:sz w:val="24"/>
          <w:szCs w:val="24"/>
        </w:rPr>
        <w:t>FASE SUCCESSIVA</w:t>
      </w:r>
    </w:p>
    <w:p w:rsidR="000E29A5" w:rsidRPr="00A070CA" w:rsidRDefault="000E29A5" w:rsidP="000E29A5">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Invito a</w:t>
      </w:r>
      <w:r>
        <w:rPr>
          <w:rFonts w:ascii="Times New Roman" w:hAnsi="Times New Roman" w:cs="Times New Roman"/>
          <w:b/>
          <w:bCs/>
          <w:sz w:val="24"/>
          <w:szCs w:val="24"/>
        </w:rPr>
        <w:t xml:space="preserve">lla </w:t>
      </w:r>
      <w:r w:rsidRPr="00A070CA">
        <w:rPr>
          <w:rFonts w:ascii="Times New Roman" w:hAnsi="Times New Roman" w:cs="Times New Roman"/>
          <w:b/>
          <w:bCs/>
          <w:sz w:val="24"/>
          <w:szCs w:val="24"/>
        </w:rPr>
        <w:t>procedura negoziata</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Entro 30 giorni dal termine di presentazione delle manifestazioni di interesse, si provvederà all’invio delle lettere di invito agli operatori economici, assegnando loro un termine per presentare offerta non inferiore a</w:t>
      </w:r>
      <w:r>
        <w:rPr>
          <w:rFonts w:ascii="Times New Roman" w:hAnsi="Times New Roman" w:cs="Times New Roman"/>
          <w:sz w:val="24"/>
          <w:szCs w:val="24"/>
        </w:rPr>
        <w:t xml:space="preserve"> </w:t>
      </w:r>
      <w:r w:rsidRPr="00A070CA">
        <w:rPr>
          <w:rFonts w:ascii="Times New Roman" w:hAnsi="Times New Roman" w:cs="Times New Roman"/>
          <w:sz w:val="24"/>
          <w:szCs w:val="24"/>
        </w:rPr>
        <w:t>15 giorni.</w:t>
      </w:r>
    </w:p>
    <w:p w:rsidR="000E29A5" w:rsidRPr="00A070CA" w:rsidRDefault="000E29A5" w:rsidP="000E29A5">
      <w:pPr>
        <w:autoSpaceDE w:val="0"/>
        <w:autoSpaceDN w:val="0"/>
        <w:adjustRightInd w:val="0"/>
        <w:spacing w:after="0" w:line="240" w:lineRule="auto"/>
        <w:jc w:val="both"/>
        <w:rPr>
          <w:rFonts w:ascii="Times New Roman" w:hAnsi="Times New Roman" w:cs="Times New Roman"/>
          <w:b/>
          <w:bCs/>
          <w:sz w:val="24"/>
          <w:szCs w:val="24"/>
        </w:rPr>
      </w:pPr>
    </w:p>
    <w:p w:rsidR="000E29A5" w:rsidRPr="003671DE" w:rsidRDefault="000E29A5" w:rsidP="000E29A5">
      <w:pPr>
        <w:autoSpaceDE w:val="0"/>
        <w:autoSpaceDN w:val="0"/>
        <w:adjustRightInd w:val="0"/>
        <w:spacing w:after="0" w:line="240" w:lineRule="auto"/>
        <w:rPr>
          <w:rFonts w:ascii="Times New Roman" w:hAnsi="Times New Roman" w:cs="Times New Roman"/>
          <w:b/>
          <w:bCs/>
          <w:sz w:val="24"/>
          <w:szCs w:val="24"/>
        </w:rPr>
      </w:pPr>
      <w:r w:rsidRPr="003671DE">
        <w:rPr>
          <w:rFonts w:ascii="Times New Roman" w:hAnsi="Times New Roman" w:cs="Times New Roman"/>
          <w:b/>
          <w:bCs/>
          <w:sz w:val="24"/>
          <w:szCs w:val="24"/>
        </w:rPr>
        <w:t>8.</w:t>
      </w:r>
      <w:r>
        <w:rPr>
          <w:rFonts w:ascii="Times New Roman" w:hAnsi="Times New Roman" w:cs="Times New Roman"/>
          <w:b/>
          <w:bCs/>
          <w:sz w:val="24"/>
          <w:szCs w:val="24"/>
        </w:rPr>
        <w:t xml:space="preserve"> </w:t>
      </w:r>
      <w:r w:rsidRPr="003671DE">
        <w:rPr>
          <w:rFonts w:ascii="Times New Roman" w:hAnsi="Times New Roman" w:cs="Times New Roman"/>
          <w:b/>
          <w:bCs/>
          <w:sz w:val="24"/>
          <w:szCs w:val="24"/>
        </w:rPr>
        <w:t>ULTERIORI INFORMAZIONI</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Il presente avviso è finalizzato esclusivamente a ricevere manifestazioni di interesse da parte degli operatori economici idonei all’assunzione dei servizi di cui trattasi</w:t>
      </w:r>
      <w:r>
        <w:rPr>
          <w:rFonts w:ascii="Times New Roman" w:hAnsi="Times New Roman" w:cs="Times New Roman"/>
          <w:sz w:val="24"/>
          <w:szCs w:val="24"/>
        </w:rPr>
        <w:t>,</w:t>
      </w:r>
      <w:r w:rsidRPr="00A070CA">
        <w:rPr>
          <w:rFonts w:ascii="Times New Roman" w:hAnsi="Times New Roman" w:cs="Times New Roman"/>
          <w:sz w:val="24"/>
          <w:szCs w:val="24"/>
        </w:rPr>
        <w:t xml:space="preserve"> in quanto in possesso dei requisiti richiesti.</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Detto avviso costituisce, pertanto, indagine di mercato, in attuazione di quanto disposto dagli artt. 30, comma 1 e dall’art. 36, comma 2, lett.b) del D. Lgs. 50/16.</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Con il presente avviso non è indetta alcuna procedura di affidamento concorsuale o paraconcorsuale e non sono previste graduatorie di merito o attribuzione di punteggi.</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Il Comune di Patrica si riserva la facoltà di sospendere, modificare, annullare o revocare la procedura relativa al presente avviso e di non dare seguito all’indizione della procedura negoziata senza che ciò comporti alcuna pretesa degli operatori che hanno manifestato interesse ad essere invitati alla procedura.</w:t>
      </w: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spacing w:after="0" w:line="240" w:lineRule="auto"/>
        <w:jc w:val="both"/>
        <w:rPr>
          <w:rFonts w:ascii="Times New Roman" w:eastAsia="Times New Roman" w:hAnsi="Times New Roman" w:cs="Times New Roman"/>
          <w:sz w:val="24"/>
          <w:szCs w:val="24"/>
          <w:lang w:eastAsia="it-IT"/>
        </w:rPr>
      </w:pPr>
      <w:r w:rsidRPr="00A070CA">
        <w:rPr>
          <w:rFonts w:ascii="Times New Roman" w:eastAsia="Times New Roman" w:hAnsi="Times New Roman" w:cs="Times New Roman"/>
          <w:sz w:val="24"/>
          <w:szCs w:val="24"/>
          <w:lang w:eastAsia="it-IT"/>
        </w:rPr>
        <w:t xml:space="preserve">I dati forniti verranno trattati ai sensi della normativa GDPR 2016/679. Il trattamento relativo al presente servizio sarà improntato ai principi di </w:t>
      </w:r>
      <w:r w:rsidRPr="00A070CA">
        <w:rPr>
          <w:rFonts w:ascii="Times New Roman" w:eastAsia="Times New Roman" w:hAnsi="Times New Roman" w:cs="Times New Roman"/>
          <w:bCs/>
          <w:sz w:val="24"/>
          <w:szCs w:val="24"/>
          <w:lang w:eastAsia="it-IT"/>
        </w:rPr>
        <w:t>correttezza, liceità, trasparenza e di tutela della riservatezza</w:t>
      </w:r>
      <w:r w:rsidRPr="00A070CA">
        <w:rPr>
          <w:rFonts w:ascii="Times New Roman" w:eastAsia="Times New Roman" w:hAnsi="Times New Roman" w:cs="Times New Roman"/>
          <w:sz w:val="24"/>
          <w:szCs w:val="24"/>
          <w:lang w:eastAsia="it-IT"/>
        </w:rPr>
        <w:t>. 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0E29A5" w:rsidRPr="00A070CA"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Il presente avviso è pubblicato sul sito internet di Comune di Patrica e</w:t>
      </w:r>
      <w:r>
        <w:rPr>
          <w:rFonts w:ascii="Times New Roman" w:hAnsi="Times New Roman" w:cs="Times New Roman"/>
          <w:sz w:val="24"/>
          <w:szCs w:val="24"/>
        </w:rPr>
        <w:t xml:space="preserve"> </w:t>
      </w:r>
      <w:r w:rsidRPr="00A070CA">
        <w:rPr>
          <w:rFonts w:ascii="Times New Roman" w:hAnsi="Times New Roman" w:cs="Times New Roman"/>
          <w:sz w:val="24"/>
          <w:szCs w:val="24"/>
        </w:rPr>
        <w:t>sull’Albo pretorio on line del Comune di Patrica.</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Il Comune di Patrica potrà comunicare con gli operatori economici interessati alla presente procedura,</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w:t>
      </w:r>
      <w:r w:rsidRPr="00A070CA">
        <w:rPr>
          <w:rFonts w:ascii="Times New Roman" w:hAnsi="Times New Roman" w:cs="Times New Roman"/>
          <w:sz w:val="24"/>
          <w:szCs w:val="24"/>
        </w:rPr>
        <w:t>posta elettronica certificata.</w:t>
      </w:r>
    </w:p>
    <w:p w:rsidR="000E29A5"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Gli operatori economici sono</w:t>
      </w:r>
      <w:r>
        <w:rPr>
          <w:rFonts w:ascii="Times New Roman" w:hAnsi="Times New Roman" w:cs="Times New Roman"/>
          <w:sz w:val="24"/>
          <w:szCs w:val="24"/>
        </w:rPr>
        <w:t>,</w:t>
      </w:r>
      <w:r w:rsidRPr="00A070CA">
        <w:rPr>
          <w:rFonts w:ascii="Times New Roman" w:hAnsi="Times New Roman" w:cs="Times New Roman"/>
          <w:sz w:val="24"/>
          <w:szCs w:val="24"/>
        </w:rPr>
        <w:t xml:space="preserve"> pertanto</w:t>
      </w:r>
      <w:r>
        <w:rPr>
          <w:rFonts w:ascii="Times New Roman" w:hAnsi="Times New Roman" w:cs="Times New Roman"/>
          <w:sz w:val="24"/>
          <w:szCs w:val="24"/>
        </w:rPr>
        <w:t>,</w:t>
      </w:r>
      <w:r w:rsidRPr="00A070CA">
        <w:rPr>
          <w:rFonts w:ascii="Times New Roman" w:hAnsi="Times New Roman" w:cs="Times New Roman"/>
          <w:sz w:val="24"/>
          <w:szCs w:val="24"/>
        </w:rPr>
        <w:t xml:space="preserve"> tenuti ad </w:t>
      </w:r>
      <w:r>
        <w:rPr>
          <w:rFonts w:ascii="Times New Roman" w:hAnsi="Times New Roman" w:cs="Times New Roman"/>
          <w:sz w:val="24"/>
          <w:szCs w:val="24"/>
        </w:rPr>
        <w:t xml:space="preserve">indicare il recapito pec </w:t>
      </w:r>
      <w:r w:rsidRPr="00A070CA">
        <w:rPr>
          <w:rFonts w:ascii="Times New Roman" w:hAnsi="Times New Roman" w:cs="Times New Roman"/>
          <w:sz w:val="24"/>
          <w:szCs w:val="24"/>
        </w:rPr>
        <w:t>presso i quali gli stessi devono essere</w:t>
      </w:r>
      <w:r>
        <w:rPr>
          <w:rFonts w:ascii="Times New Roman" w:hAnsi="Times New Roman" w:cs="Times New Roman"/>
          <w:sz w:val="24"/>
          <w:szCs w:val="24"/>
        </w:rPr>
        <w:t xml:space="preserve"> </w:t>
      </w:r>
      <w:r w:rsidRPr="00A070CA">
        <w:rPr>
          <w:rFonts w:ascii="Times New Roman" w:hAnsi="Times New Roman" w:cs="Times New Roman"/>
          <w:sz w:val="24"/>
          <w:szCs w:val="24"/>
        </w:rPr>
        <w:t>sempre raggiungibili</w:t>
      </w:r>
      <w:r>
        <w:rPr>
          <w:rFonts w:ascii="Times New Roman" w:hAnsi="Times New Roman" w:cs="Times New Roman"/>
          <w:sz w:val="24"/>
          <w:szCs w:val="24"/>
        </w:rPr>
        <w:t>.</w:t>
      </w: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Pr="00A070CA" w:rsidRDefault="000E29A5" w:rsidP="000E29A5">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lastRenderedPageBreak/>
        <w:t>L’indicazione dei suddetti recapiti è a totale ed esclusivo rischio dell’operatore economico, restando esclusa</w:t>
      </w:r>
      <w:r>
        <w:rPr>
          <w:rFonts w:ascii="Times New Roman" w:hAnsi="Times New Roman" w:cs="Times New Roman"/>
          <w:sz w:val="24"/>
          <w:szCs w:val="24"/>
        </w:rPr>
        <w:t xml:space="preserve"> </w:t>
      </w:r>
      <w:r w:rsidRPr="00A070CA">
        <w:rPr>
          <w:rFonts w:ascii="Times New Roman" w:hAnsi="Times New Roman" w:cs="Times New Roman"/>
          <w:sz w:val="24"/>
          <w:szCs w:val="24"/>
        </w:rPr>
        <w:t>qualsivoglia responsabilità del Comune nel caso in cui le comunicazioni tra il Comune e l’operatore</w:t>
      </w:r>
      <w:r>
        <w:rPr>
          <w:rFonts w:ascii="Times New Roman" w:hAnsi="Times New Roman" w:cs="Times New Roman"/>
          <w:sz w:val="24"/>
          <w:szCs w:val="24"/>
        </w:rPr>
        <w:t xml:space="preserve"> </w:t>
      </w:r>
      <w:r w:rsidRPr="00A070CA">
        <w:rPr>
          <w:rFonts w:ascii="Times New Roman" w:hAnsi="Times New Roman" w:cs="Times New Roman"/>
          <w:sz w:val="24"/>
          <w:szCs w:val="24"/>
        </w:rPr>
        <w:t>economico, pur tempestivamente inviate dal Comune, non giungano, per qualsiasi motivo, all’operatore</w:t>
      </w:r>
      <w:r>
        <w:rPr>
          <w:rFonts w:ascii="Times New Roman" w:hAnsi="Times New Roman" w:cs="Times New Roman"/>
          <w:sz w:val="24"/>
          <w:szCs w:val="24"/>
        </w:rPr>
        <w:t xml:space="preserve"> </w:t>
      </w:r>
      <w:r w:rsidRPr="00A070CA">
        <w:rPr>
          <w:rFonts w:ascii="Times New Roman" w:hAnsi="Times New Roman" w:cs="Times New Roman"/>
          <w:sz w:val="24"/>
          <w:szCs w:val="24"/>
        </w:rPr>
        <w:t>economico in tempo utile.</w:t>
      </w: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imes New Roman" w:hAnsi="Times New Roman" w:cs="Times New Roman"/>
          <w:sz w:val="24"/>
          <w:szCs w:val="24"/>
        </w:rPr>
      </w:pPr>
    </w:p>
    <w:p w:rsidR="000E29A5" w:rsidRDefault="000E29A5" w:rsidP="000E29A5">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Patrica</w:t>
      </w:r>
      <w:r>
        <w:rPr>
          <w:rFonts w:ascii="Times New Roman" w:hAnsi="Times New Roman" w:cs="Times New Roman"/>
          <w:sz w:val="24"/>
          <w:szCs w:val="24"/>
        </w:rPr>
        <w:t>, 5 Settembre 2018                                                        Il Responsabile del Servizio Finanziario</w:t>
      </w:r>
    </w:p>
    <w:p w:rsidR="000E29A5" w:rsidRDefault="000E29A5" w:rsidP="000E29A5">
      <w:pPr>
        <w:tabs>
          <w:tab w:val="left" w:pos="6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Rag. Angela Maria Maura</w:t>
      </w:r>
    </w:p>
    <w:p w:rsidR="00CA0C04" w:rsidRPr="000E29A5" w:rsidRDefault="00CA0C04" w:rsidP="000E29A5">
      <w:bookmarkStart w:id="0" w:name="_GoBack"/>
      <w:bookmarkEnd w:id="0"/>
    </w:p>
    <w:sectPr w:rsidR="00CA0C04" w:rsidRPr="000E29A5" w:rsidSect="00264B5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35771"/>
    <w:multiLevelType w:val="singleLevel"/>
    <w:tmpl w:val="72A22D64"/>
    <w:lvl w:ilvl="0">
      <w:start w:val="1"/>
      <w:numFmt w:val="decimal"/>
      <w:lvlText w:val="%1."/>
      <w:legacy w:legacy="1" w:legacySpace="0" w:legacyIndent="355"/>
      <w:lvlJc w:val="left"/>
      <w:rPr>
        <w:rFonts w:ascii="Times New Roman" w:eastAsiaTheme="minorHAnsi" w:hAnsi="Times New Roman" w:cs="Times New Roman"/>
      </w:rPr>
    </w:lvl>
  </w:abstractNum>
  <w:abstractNum w:abstractNumId="1" w15:restartNumberingAfterBreak="0">
    <w:nsid w:val="78082F96"/>
    <w:multiLevelType w:val="hybridMultilevel"/>
    <w:tmpl w:val="D7E4FC06"/>
    <w:lvl w:ilvl="0" w:tplc="27D69AE6">
      <w:start w:val="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E7"/>
    <w:rsid w:val="000E29A5"/>
    <w:rsid w:val="005A003B"/>
    <w:rsid w:val="006B1C80"/>
    <w:rsid w:val="008646E7"/>
    <w:rsid w:val="00CA0C04"/>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9EB05-AF7D-4261-806F-9D6D23B8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C80"/>
    <w:rPr>
      <w:rFonts w:eastAsiaTheme="minorHAn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1C80"/>
    <w:pPr>
      <w:ind w:left="720"/>
      <w:contextualSpacing/>
    </w:pPr>
  </w:style>
  <w:style w:type="character" w:styleId="Collegamentoipertestuale">
    <w:name w:val="Hyperlink"/>
    <w:basedOn w:val="Carpredefinitoparagrafo"/>
    <w:uiPriority w:val="99"/>
    <w:unhideWhenUsed/>
    <w:rsid w:val="006B1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atrica.fr.gov.it" TargetMode="External"/><Relationship Id="rId3" Type="http://schemas.openxmlformats.org/officeDocument/2006/relationships/settings" Target="settings.xml"/><Relationship Id="rId7" Type="http://schemas.openxmlformats.org/officeDocument/2006/relationships/hyperlink" Target="mailto:finanziario@pec.comune.patrica.f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ziario@comune.patrica.fr.it" TargetMode="External"/><Relationship Id="rId11" Type="http://schemas.openxmlformats.org/officeDocument/2006/relationships/theme" Target="theme/theme1.xml"/><Relationship Id="rId5" Type="http://schemas.openxmlformats.org/officeDocument/2006/relationships/hyperlink" Target="http://www.comune.patrica.fr.gov.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ziario@pec.comune.patrica.f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ANGELA MAURA</cp:lastModifiedBy>
  <cp:revision>4</cp:revision>
  <dcterms:created xsi:type="dcterms:W3CDTF">2018-09-07T08:01:00Z</dcterms:created>
  <dcterms:modified xsi:type="dcterms:W3CDTF">2018-09-07T08:14:00Z</dcterms:modified>
</cp:coreProperties>
</file>